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07D12" w14:textId="77777777" w:rsidR="00F11423" w:rsidRDefault="00F11423" w:rsidP="00F11423">
      <w:pPr>
        <w:pStyle w:val="Heading1"/>
        <w:jc w:val="center"/>
        <w:rPr>
          <w:rFonts w:ascii="Times New Roman" w:hAnsi="Times New Roman" w:cs="Times New Roman"/>
        </w:rPr>
      </w:pPr>
      <w:r>
        <w:rPr>
          <w:rFonts w:ascii="Times New Roman" w:hAnsi="Times New Roman" w:cs="Times New Roman"/>
        </w:rPr>
        <w:t xml:space="preserve">PS 2703: </w:t>
      </w:r>
      <w:r w:rsidRPr="00EA3723">
        <w:rPr>
          <w:rFonts w:ascii="Times New Roman" w:hAnsi="Times New Roman" w:cs="Times New Roman"/>
        </w:rPr>
        <w:t>Formal Political Theory</w:t>
      </w:r>
      <w:r>
        <w:rPr>
          <w:rFonts w:ascii="Times New Roman" w:hAnsi="Times New Roman" w:cs="Times New Roman"/>
        </w:rPr>
        <w:t xml:space="preserve"> I</w:t>
      </w:r>
    </w:p>
    <w:p w14:paraId="0B7ACBB9" w14:textId="77777777" w:rsidR="00F11423" w:rsidRPr="00657295" w:rsidRDefault="00F11423" w:rsidP="00F11423">
      <w:pPr>
        <w:jc w:val="center"/>
        <w:rPr>
          <w:sz w:val="28"/>
          <w:szCs w:val="28"/>
        </w:rPr>
      </w:pPr>
      <w:r>
        <w:rPr>
          <w:sz w:val="28"/>
          <w:szCs w:val="28"/>
        </w:rPr>
        <w:t>(Cross-</w:t>
      </w:r>
      <w:r w:rsidRPr="00657295">
        <w:rPr>
          <w:sz w:val="28"/>
          <w:szCs w:val="28"/>
        </w:rPr>
        <w:t>listed as PIA 2421)</w:t>
      </w:r>
    </w:p>
    <w:p w14:paraId="00E623D2" w14:textId="77777777" w:rsidR="00F11423" w:rsidRDefault="00F11423" w:rsidP="00F11423"/>
    <w:p w14:paraId="17F8D7D4" w14:textId="77777777" w:rsidR="00F11423" w:rsidRPr="00EA3723" w:rsidRDefault="00F11423" w:rsidP="00F11423">
      <w:pPr>
        <w:jc w:val="center"/>
        <w:rPr>
          <w:b/>
          <w:sz w:val="28"/>
          <w:szCs w:val="28"/>
        </w:rPr>
      </w:pPr>
      <w:r>
        <w:rPr>
          <w:b/>
          <w:sz w:val="28"/>
          <w:szCs w:val="28"/>
        </w:rPr>
        <w:t>Spring 2014</w:t>
      </w:r>
    </w:p>
    <w:p w14:paraId="407C9DC2" w14:textId="77777777" w:rsidR="00F11423" w:rsidRDefault="00F11423" w:rsidP="00F11423">
      <w:pPr>
        <w:jc w:val="center"/>
      </w:pPr>
    </w:p>
    <w:tbl>
      <w:tblPr>
        <w:tblW w:w="0" w:type="auto"/>
        <w:tblLook w:val="01E0" w:firstRow="1" w:lastRow="1" w:firstColumn="1" w:lastColumn="1" w:noHBand="0" w:noVBand="0"/>
      </w:tblPr>
      <w:tblGrid>
        <w:gridCol w:w="6138"/>
        <w:gridCol w:w="3438"/>
      </w:tblGrid>
      <w:tr w:rsidR="00F11423" w14:paraId="22805C93" w14:textId="77777777" w:rsidTr="00D63469">
        <w:tc>
          <w:tcPr>
            <w:tcW w:w="6138" w:type="dxa"/>
          </w:tcPr>
          <w:p w14:paraId="07BCF43C" w14:textId="77777777" w:rsidR="00F11423" w:rsidRDefault="00F11423" w:rsidP="00D63469">
            <w:r>
              <w:t>Professor Stephen Chaudoin</w:t>
            </w:r>
          </w:p>
          <w:p w14:paraId="76F24802" w14:textId="77777777" w:rsidR="00F11423" w:rsidRDefault="00F11423" w:rsidP="00D63469">
            <w:hyperlink r:id="rId5" w:history="1">
              <w:r w:rsidRPr="00285E00">
                <w:rPr>
                  <w:rStyle w:val="Hyperlink"/>
                </w:rPr>
                <w:t>chaudoin@pitt.edu</w:t>
              </w:r>
            </w:hyperlink>
          </w:p>
          <w:p w14:paraId="47C166FE" w14:textId="77777777" w:rsidR="00F11423" w:rsidRDefault="00F11423" w:rsidP="00D63469">
            <w:r>
              <w:t xml:space="preserve">4612 </w:t>
            </w:r>
            <w:proofErr w:type="spellStart"/>
            <w:r>
              <w:t>Posvar</w:t>
            </w:r>
            <w:proofErr w:type="spellEnd"/>
            <w:r>
              <w:t xml:space="preserve"> Hall</w:t>
            </w:r>
          </w:p>
          <w:p w14:paraId="6198F843" w14:textId="77777777" w:rsidR="00F11423" w:rsidRPr="002260EC" w:rsidRDefault="00F11423" w:rsidP="00D63469">
            <w:pPr>
              <w:rPr>
                <w:u w:val="single"/>
              </w:rPr>
            </w:pPr>
          </w:p>
        </w:tc>
        <w:tc>
          <w:tcPr>
            <w:tcW w:w="3438" w:type="dxa"/>
          </w:tcPr>
          <w:p w14:paraId="447901F3" w14:textId="77777777" w:rsidR="00F11423" w:rsidRDefault="00F11423" w:rsidP="00D63469">
            <w:r>
              <w:t>TA: TBD</w:t>
            </w:r>
          </w:p>
          <w:p w14:paraId="714C986C" w14:textId="77777777" w:rsidR="00F11423" w:rsidRPr="002260EC" w:rsidRDefault="00F11423" w:rsidP="00D63469">
            <w:pPr>
              <w:rPr>
                <w:u w:val="single"/>
              </w:rPr>
            </w:pPr>
          </w:p>
        </w:tc>
      </w:tr>
      <w:tr w:rsidR="00F11423" w14:paraId="47838306" w14:textId="77777777" w:rsidTr="00D63469">
        <w:tc>
          <w:tcPr>
            <w:tcW w:w="6138" w:type="dxa"/>
          </w:tcPr>
          <w:p w14:paraId="316C3843" w14:textId="77777777" w:rsidR="00F11423" w:rsidRPr="002260EC" w:rsidRDefault="00F11423" w:rsidP="00D63469">
            <w:pPr>
              <w:rPr>
                <w:u w:val="single"/>
              </w:rPr>
            </w:pPr>
            <w:r w:rsidRPr="002260EC">
              <w:rPr>
                <w:u w:val="single"/>
              </w:rPr>
              <w:t>Class Meetings</w:t>
            </w:r>
          </w:p>
          <w:p w14:paraId="1FB73969" w14:textId="77777777" w:rsidR="00F11423" w:rsidRDefault="00F11423" w:rsidP="00D63469">
            <w:pPr>
              <w:tabs>
                <w:tab w:val="left" w:pos="2340"/>
                <w:tab w:val="left" w:pos="4590"/>
              </w:tabs>
            </w:pPr>
            <w:r>
              <w:t>Thursdays 10:00AM – 11:55PM</w:t>
            </w:r>
          </w:p>
          <w:p w14:paraId="5322272B" w14:textId="77777777" w:rsidR="00F11423" w:rsidRDefault="00F11423" w:rsidP="00D63469">
            <w:pPr>
              <w:tabs>
                <w:tab w:val="left" w:pos="4590"/>
              </w:tabs>
            </w:pPr>
            <w:r>
              <w:t xml:space="preserve">4430 W.W. </w:t>
            </w:r>
            <w:proofErr w:type="spellStart"/>
            <w:r>
              <w:t>Posvar</w:t>
            </w:r>
            <w:proofErr w:type="spellEnd"/>
            <w:r>
              <w:t xml:space="preserve"> Hall</w:t>
            </w:r>
          </w:p>
          <w:p w14:paraId="60457509" w14:textId="77777777" w:rsidR="00F11423" w:rsidRDefault="00F11423" w:rsidP="00D63469">
            <w:pPr>
              <w:tabs>
                <w:tab w:val="left" w:pos="4590"/>
              </w:tabs>
            </w:pPr>
          </w:p>
          <w:p w14:paraId="63A7C0FF" w14:textId="77777777" w:rsidR="00F11423" w:rsidRDefault="00F11423" w:rsidP="00D63469">
            <w:pPr>
              <w:tabs>
                <w:tab w:val="left" w:pos="4590"/>
              </w:tabs>
            </w:pPr>
            <w:r w:rsidRPr="004C1FB0">
              <w:rPr>
                <w:u w:val="single"/>
              </w:rPr>
              <w:t>Optional Recitation</w:t>
            </w:r>
            <w:r>
              <w:br/>
              <w:t>Time/Room TBD</w:t>
            </w:r>
          </w:p>
        </w:tc>
        <w:tc>
          <w:tcPr>
            <w:tcW w:w="3438" w:type="dxa"/>
          </w:tcPr>
          <w:p w14:paraId="35A3D19A" w14:textId="77777777" w:rsidR="00F11423" w:rsidRPr="002260EC" w:rsidRDefault="00F11423" w:rsidP="00D63469">
            <w:pPr>
              <w:rPr>
                <w:u w:val="single"/>
              </w:rPr>
            </w:pPr>
            <w:r w:rsidRPr="002260EC">
              <w:rPr>
                <w:u w:val="single"/>
              </w:rPr>
              <w:t>Office Hours</w:t>
            </w:r>
          </w:p>
          <w:p w14:paraId="68ACC80D" w14:textId="77777777" w:rsidR="00F11423" w:rsidRDefault="00F11423" w:rsidP="00D63469">
            <w:r>
              <w:t>By appointment</w:t>
            </w:r>
          </w:p>
        </w:tc>
      </w:tr>
    </w:tbl>
    <w:p w14:paraId="1B465107" w14:textId="77777777" w:rsidR="00F11423" w:rsidRDefault="00F11423" w:rsidP="00F11423">
      <w:pPr>
        <w:pBdr>
          <w:bottom w:val="single" w:sz="4" w:space="1" w:color="auto"/>
        </w:pBdr>
      </w:pPr>
    </w:p>
    <w:p w14:paraId="739F36D5" w14:textId="77777777" w:rsidR="00F11423" w:rsidRDefault="00F11423" w:rsidP="00F11423"/>
    <w:p w14:paraId="3E07798C" w14:textId="77777777" w:rsidR="00F11423" w:rsidRDefault="00F11423" w:rsidP="00F11423">
      <w:r>
        <w:t>Formal political theory involves constructing and analyzing mathematical models to gain insights about social and political phenomena.  The advantages of mathematical modeling are that it forces the analyst to identify key features of the situations under investigation and to ensure that claims and predictions follow logically from the premises of a model.  Mathematics provides the basic language, notation, and tools for such analysis, and game theory provides a standard framework for representing and analyzing strategic interaction (i.e. models of multi-person decision-making in which outcomes depend on the interdependent decisions of two or more people).  Regardless of whether or not students intend to develop formal models in their work, knowledge of game theoretic ideas and analysis is essential for new political scientists in every subfield.</w:t>
      </w:r>
    </w:p>
    <w:p w14:paraId="3FCEC68D" w14:textId="77777777" w:rsidR="00F11423" w:rsidRDefault="00F11423" w:rsidP="00F11423"/>
    <w:p w14:paraId="7AA3EF21" w14:textId="77777777" w:rsidR="00F11423" w:rsidRDefault="00F11423" w:rsidP="00F11423">
      <w:r>
        <w:t xml:space="preserve">This is the first of a two-course sequence in formal theory for doctoral students in political science.  It </w:t>
      </w:r>
      <w:r w:rsidRPr="00833F0A">
        <w:t>introduces</w:t>
      </w:r>
      <w:r>
        <w:t xml:space="preserve"> the basic concepts and techniques for analyzing game theoretic models.  Although examples and applications will draw mainly from political science, the emphasis of this course is on developing </w:t>
      </w:r>
      <w:r>
        <w:rPr>
          <w:i/>
        </w:rPr>
        <w:t>methodological</w:t>
      </w:r>
      <w:r>
        <w:t xml:space="preserve"> </w:t>
      </w:r>
      <w:r w:rsidRPr="005B3008">
        <w:rPr>
          <w:i/>
        </w:rPr>
        <w:t>skills</w:t>
      </w:r>
      <w:r>
        <w:t xml:space="preserve"> rather than substantive knowledge.  While the formal theory sequence is not intended to produce “pure theorists,” I do hope that students will have sufficient skills to be competent and intelligent consumers of formal models, to be able to derive empirical implications of existing models, and to construct and analyze models of their own.  Specifically, the goals of the course are to enable you to:</w:t>
      </w:r>
    </w:p>
    <w:p w14:paraId="7E19B201" w14:textId="77777777" w:rsidR="00F11423" w:rsidRDefault="00F11423" w:rsidP="00F11423"/>
    <w:p w14:paraId="3ACEDBA8" w14:textId="77777777" w:rsidR="00F11423" w:rsidRDefault="00F11423" w:rsidP="00F11423">
      <w:pPr>
        <w:numPr>
          <w:ilvl w:val="0"/>
          <w:numId w:val="1"/>
        </w:numPr>
        <w:spacing w:line="360" w:lineRule="auto"/>
      </w:pPr>
      <w:r>
        <w:t>Think in terms of mathematical models</w:t>
      </w:r>
    </w:p>
    <w:p w14:paraId="2CCD8949" w14:textId="77777777" w:rsidR="00F11423" w:rsidRDefault="00F11423" w:rsidP="00F11423">
      <w:pPr>
        <w:numPr>
          <w:ilvl w:val="0"/>
          <w:numId w:val="1"/>
        </w:numPr>
        <w:spacing w:line="360" w:lineRule="auto"/>
      </w:pPr>
      <w:r>
        <w:t>Construct and analyze basic classes of games and apply solution concepts</w:t>
      </w:r>
    </w:p>
    <w:p w14:paraId="64187369" w14:textId="77777777" w:rsidR="00F11423" w:rsidRDefault="00F11423" w:rsidP="00F11423">
      <w:pPr>
        <w:numPr>
          <w:ilvl w:val="0"/>
          <w:numId w:val="1"/>
        </w:numPr>
        <w:spacing w:line="360" w:lineRule="auto"/>
      </w:pPr>
      <w:r>
        <w:t>Gain familiarity with several well-known applications</w:t>
      </w:r>
    </w:p>
    <w:p w14:paraId="19105E56" w14:textId="77777777" w:rsidR="00F11423" w:rsidRDefault="00F11423" w:rsidP="00F11423">
      <w:pPr>
        <w:numPr>
          <w:ilvl w:val="0"/>
          <w:numId w:val="1"/>
        </w:numPr>
        <w:spacing w:line="360" w:lineRule="auto"/>
      </w:pPr>
      <w:r>
        <w:t>Enhance your ability to think logically and rigorously</w:t>
      </w:r>
    </w:p>
    <w:p w14:paraId="23FFBEE5" w14:textId="77777777" w:rsidR="00F11423" w:rsidRPr="00DD4B25" w:rsidRDefault="00F11423" w:rsidP="00F11423">
      <w:pPr>
        <w:rPr>
          <w:b/>
          <w:smallCaps/>
          <w:sz w:val="28"/>
          <w:szCs w:val="28"/>
        </w:rPr>
      </w:pPr>
      <w:r>
        <w:rPr>
          <w:b/>
          <w:smallCaps/>
          <w:sz w:val="28"/>
          <w:szCs w:val="28"/>
        </w:rPr>
        <w:t>Assumptions and Expectations</w:t>
      </w:r>
    </w:p>
    <w:p w14:paraId="254B0CC4" w14:textId="77777777" w:rsidR="00F11423" w:rsidRDefault="00F11423" w:rsidP="00F11423"/>
    <w:p w14:paraId="4B35902C" w14:textId="77777777" w:rsidR="00F11423" w:rsidRDefault="00F11423" w:rsidP="00F11423">
      <w:r>
        <w:lastRenderedPageBreak/>
        <w:t xml:space="preserve">This course emphasizes </w:t>
      </w:r>
      <w:r w:rsidRPr="0080464E">
        <w:rPr>
          <w:i/>
        </w:rPr>
        <w:t>precision</w:t>
      </w:r>
      <w:r>
        <w:t xml:space="preserve"> and </w:t>
      </w:r>
      <w:r w:rsidRPr="0080464E">
        <w:rPr>
          <w:i/>
        </w:rPr>
        <w:t>logical rigor</w:t>
      </w:r>
      <w:r>
        <w:t xml:space="preserve"> over technical sophistication, and I assume that students are familiar with algebraic computations (manipulating expressions and solving equations), have had some exposure to calculus and probability, but have little or no experience writing proofs. Students must have taken the math short course or have my permission to take the course.</w:t>
      </w:r>
    </w:p>
    <w:p w14:paraId="60E8C113" w14:textId="77777777" w:rsidR="00F11423" w:rsidRDefault="00F11423" w:rsidP="00F11423"/>
    <w:p w14:paraId="5C43CE9E" w14:textId="77777777" w:rsidR="00F11423" w:rsidRDefault="00F11423" w:rsidP="00F11423">
      <w:pPr>
        <w:rPr>
          <w:b/>
        </w:rPr>
      </w:pPr>
      <w:r w:rsidRPr="00F74305">
        <w:rPr>
          <w:b/>
        </w:rPr>
        <w:t>Learning formal analysis is not easy</w:t>
      </w:r>
      <w:r>
        <w:rPr>
          <w:b/>
        </w:rPr>
        <w:t>, especially for students with the typical math background entering the political science program</w:t>
      </w:r>
      <w:r w:rsidRPr="00F74305">
        <w:rPr>
          <w:b/>
        </w:rPr>
        <w:t xml:space="preserve">.  </w:t>
      </w:r>
      <w:r>
        <w:rPr>
          <w:b/>
        </w:rPr>
        <w:t>However, a willingness to think carefully and systematically as well as persistence and dedication will definitely compensate for any lack of prior mathematical knowledge.</w:t>
      </w:r>
    </w:p>
    <w:p w14:paraId="305A5FA3" w14:textId="77777777" w:rsidR="00F11423" w:rsidRDefault="00F11423" w:rsidP="00F11423">
      <w:pPr>
        <w:rPr>
          <w:b/>
        </w:rPr>
      </w:pPr>
    </w:p>
    <w:p w14:paraId="1613BAB2" w14:textId="77777777" w:rsidR="00F11423" w:rsidRPr="00E03F0E" w:rsidRDefault="00F11423" w:rsidP="00F11423">
      <w:r w:rsidRPr="00E03F0E">
        <w:t xml:space="preserve">I also assume that you are “professional” students—that is, you are here to obtain your doctorate because you have a desire to become a professional researcher and that your goal is to acquire the necessary skills to conduct serious, high quality research.  Even if you do not end up constructing models of your own (although I hope you do), </w:t>
      </w:r>
      <w:r w:rsidRPr="00E03F0E">
        <w:rPr>
          <w:b/>
        </w:rPr>
        <w:t>my goal is for you to have more than just a cursory knowledge of formal modeling and that you will at least become intelligent consumers and critics of formal models.</w:t>
      </w:r>
    </w:p>
    <w:p w14:paraId="0DEE0746" w14:textId="77777777" w:rsidR="00F11423" w:rsidRPr="00F74305" w:rsidRDefault="00F11423" w:rsidP="00F11423"/>
    <w:p w14:paraId="7F99BC47" w14:textId="77777777" w:rsidR="00F11423" w:rsidRPr="00E03F0E" w:rsidRDefault="00F11423" w:rsidP="00F11423">
      <w:pPr>
        <w:rPr>
          <w:b/>
        </w:rPr>
      </w:pPr>
      <w:r>
        <w:t xml:space="preserve">I also strongly believe that the only way to learn any kind of mathematical or methodological skills is through practice.  </w:t>
      </w:r>
      <w:r w:rsidRPr="00E03F0E">
        <w:rPr>
          <w:b/>
        </w:rPr>
        <w:t>Most of your learning will take place outside the classroom when you work through and attempt to solve problems on your own.</w:t>
      </w:r>
      <w:r>
        <w:t xml:space="preserve">  Solving problems will often involve more than simply replicating the examples in class or in the textbooks, and </w:t>
      </w:r>
      <w:r w:rsidRPr="00E03F0E">
        <w:rPr>
          <w:b/>
        </w:rPr>
        <w:t>sometimes this will be frustrating—</w:t>
      </w:r>
      <w:r w:rsidRPr="004C1FB0">
        <w:rPr>
          <w:b/>
          <w:i/>
        </w:rPr>
        <w:t>just like real research can be frustrating</w:t>
      </w:r>
      <w:r w:rsidRPr="00E03F0E">
        <w:rPr>
          <w:b/>
        </w:rPr>
        <w:t>—but once you have struggled with and worked out the solutions yourself, your analytical skills will be greatly enhanced.</w:t>
      </w:r>
    </w:p>
    <w:p w14:paraId="47D8E44E" w14:textId="77777777" w:rsidR="00F11423" w:rsidRDefault="00F11423" w:rsidP="00F11423"/>
    <w:p w14:paraId="66BB6F8E" w14:textId="77777777" w:rsidR="00F11423" w:rsidRPr="00B72885" w:rsidRDefault="00F11423" w:rsidP="00F11423">
      <w:pPr>
        <w:rPr>
          <w:b/>
          <w:smallCaps/>
          <w:sz w:val="28"/>
          <w:szCs w:val="28"/>
        </w:rPr>
      </w:pPr>
      <w:r w:rsidRPr="00B72885">
        <w:rPr>
          <w:b/>
          <w:smallCaps/>
          <w:sz w:val="28"/>
          <w:szCs w:val="28"/>
        </w:rPr>
        <w:t>Problem Sets</w:t>
      </w:r>
    </w:p>
    <w:p w14:paraId="3FB39804" w14:textId="77777777" w:rsidR="00F11423" w:rsidRDefault="00F11423" w:rsidP="00F11423"/>
    <w:p w14:paraId="67DBADD6" w14:textId="77777777" w:rsidR="00F11423" w:rsidRDefault="00F11423" w:rsidP="00F11423">
      <w:r>
        <w:t>Problem sets</w:t>
      </w:r>
      <w:r>
        <w:t xml:space="preserve"> will be assigned and due every week, and I expect you to adhere to the following guidelines:</w:t>
      </w:r>
    </w:p>
    <w:p w14:paraId="71A8E985" w14:textId="77777777" w:rsidR="00F11423" w:rsidRDefault="00F11423" w:rsidP="00F11423"/>
    <w:p w14:paraId="78137A0A" w14:textId="77777777" w:rsidR="00F11423" w:rsidRDefault="00F11423" w:rsidP="00F11423">
      <w:pPr>
        <w:numPr>
          <w:ilvl w:val="0"/>
          <w:numId w:val="4"/>
        </w:numPr>
      </w:pPr>
      <w:r>
        <w:t xml:space="preserve">You must attempt to work through </w:t>
      </w:r>
      <w:r w:rsidRPr="00657295">
        <w:rPr>
          <w:i/>
        </w:rPr>
        <w:t>as much as possible</w:t>
      </w:r>
      <w:r>
        <w:t xml:space="preserve"> </w:t>
      </w:r>
      <w:r w:rsidRPr="00FF3098">
        <w:rPr>
          <w:i/>
        </w:rPr>
        <w:t>on your own</w:t>
      </w:r>
      <w:r>
        <w:t>, and then only work with others when you are stuck or to check your answers.</w:t>
      </w:r>
    </w:p>
    <w:p w14:paraId="1E3DD309" w14:textId="77777777" w:rsidR="00F11423" w:rsidRDefault="00F11423" w:rsidP="00F11423">
      <w:pPr>
        <w:ind w:left="360"/>
      </w:pPr>
    </w:p>
    <w:p w14:paraId="44D5CE6B" w14:textId="77777777" w:rsidR="00F11423" w:rsidRDefault="00F11423" w:rsidP="00F11423">
      <w:pPr>
        <w:numPr>
          <w:ilvl w:val="0"/>
          <w:numId w:val="4"/>
        </w:numPr>
      </w:pPr>
      <w:r>
        <w:t xml:space="preserve">You must write-up your own answers, </w:t>
      </w:r>
      <w:r w:rsidRPr="004C1FB0">
        <w:rPr>
          <w:i/>
        </w:rPr>
        <w:t>using your own words and explanations</w:t>
      </w:r>
      <w:r>
        <w:t>.</w:t>
      </w:r>
    </w:p>
    <w:p w14:paraId="595CCA04" w14:textId="77777777" w:rsidR="00F11423" w:rsidRDefault="00F11423" w:rsidP="00F11423">
      <w:pPr>
        <w:ind w:left="360"/>
      </w:pPr>
    </w:p>
    <w:p w14:paraId="57BEF1EA" w14:textId="77777777" w:rsidR="00F11423" w:rsidRDefault="00F11423" w:rsidP="00F11423">
      <w:pPr>
        <w:numPr>
          <w:ilvl w:val="0"/>
          <w:numId w:val="4"/>
        </w:numPr>
      </w:pPr>
      <w:r>
        <w:t>Your answers must include explanations, including how you set up the problem and the derivation of the solution (including proofs where appropriate).  Think of your written answers not as “homework” but as practice in professional communication.</w:t>
      </w:r>
    </w:p>
    <w:p w14:paraId="53537E84" w14:textId="77777777" w:rsidR="00F11423" w:rsidRDefault="00F11423" w:rsidP="00F11423">
      <w:pPr>
        <w:ind w:left="360"/>
      </w:pPr>
    </w:p>
    <w:p w14:paraId="452965FE" w14:textId="77777777" w:rsidR="00F11423" w:rsidRDefault="00F11423" w:rsidP="00F11423">
      <w:pPr>
        <w:numPr>
          <w:ilvl w:val="0"/>
          <w:numId w:val="4"/>
        </w:numPr>
      </w:pPr>
      <w:r>
        <w:t>As much as possible, your problem sets should be typed.  If they are not typed, they should be legible and the steps you took to derive the solution should be clear.</w:t>
      </w:r>
    </w:p>
    <w:p w14:paraId="603AAB85" w14:textId="77777777" w:rsidR="00F11423" w:rsidRDefault="00F11423" w:rsidP="00F11423"/>
    <w:p w14:paraId="45D2FCE2" w14:textId="77777777" w:rsidR="00F11423" w:rsidRDefault="00F11423" w:rsidP="00F11423">
      <w:r>
        <w:br w:type="page"/>
      </w:r>
    </w:p>
    <w:p w14:paraId="4A3C55B3" w14:textId="77777777" w:rsidR="00F11423" w:rsidRDefault="00F11423" w:rsidP="00F11423">
      <w:pPr>
        <w:spacing w:after="120"/>
      </w:pPr>
    </w:p>
    <w:p w14:paraId="07B08793" w14:textId="77777777" w:rsidR="00F11423" w:rsidRDefault="00F11423" w:rsidP="00F11423">
      <w:pPr>
        <w:spacing w:after="120"/>
        <w:rPr>
          <w:b/>
          <w:smallCaps/>
          <w:sz w:val="28"/>
          <w:szCs w:val="28"/>
        </w:rPr>
      </w:pPr>
      <w:r w:rsidRPr="00534D1A">
        <w:rPr>
          <w:b/>
          <w:smallCaps/>
          <w:sz w:val="28"/>
          <w:szCs w:val="28"/>
        </w:rPr>
        <w:t>Recitation/Tutorial</w:t>
      </w:r>
    </w:p>
    <w:p w14:paraId="1A4DDA30" w14:textId="77777777" w:rsidR="00F11423" w:rsidRPr="00534D1A" w:rsidRDefault="00F11423" w:rsidP="00F11423">
      <w:pPr>
        <w:spacing w:after="120"/>
      </w:pPr>
      <w:r>
        <w:t xml:space="preserve">In lieu of regular office hours, I will schedule an hour every week where we can work through additional examples, practice problems, and provide appropriate hints for the homework.  This additional class time is </w:t>
      </w:r>
      <w:r w:rsidRPr="00534D1A">
        <w:rPr>
          <w:b/>
          <w:i/>
        </w:rPr>
        <w:t>completely optional</w:t>
      </w:r>
      <w:r>
        <w:t>.  It can be very useful for you to attend, but you are in no way compelled to do so.  If you need additional assistance, I am also available by appointment.</w:t>
      </w:r>
    </w:p>
    <w:p w14:paraId="37B8175D" w14:textId="77777777" w:rsidR="00F11423" w:rsidRDefault="00F11423" w:rsidP="00F11423">
      <w:pPr>
        <w:spacing w:after="120"/>
      </w:pPr>
    </w:p>
    <w:p w14:paraId="2C651FE8" w14:textId="77777777" w:rsidR="00F11423" w:rsidRPr="00DD4B25" w:rsidRDefault="00F11423" w:rsidP="00F11423">
      <w:pPr>
        <w:rPr>
          <w:b/>
          <w:smallCaps/>
          <w:sz w:val="28"/>
          <w:szCs w:val="28"/>
        </w:rPr>
      </w:pPr>
      <w:r>
        <w:rPr>
          <w:b/>
          <w:smallCaps/>
          <w:sz w:val="28"/>
          <w:szCs w:val="28"/>
        </w:rPr>
        <w:t>Grade Components</w:t>
      </w:r>
    </w:p>
    <w:p w14:paraId="3E85C7F2" w14:textId="77777777" w:rsidR="00F11423" w:rsidRDefault="00F11423" w:rsidP="00F11423">
      <w:pPr>
        <w:rPr>
          <w:b/>
          <w:smallCaps/>
        </w:rPr>
      </w:pPr>
    </w:p>
    <w:p w14:paraId="2D545F63" w14:textId="77777777" w:rsidR="00F11423" w:rsidRDefault="00F11423" w:rsidP="00F11423">
      <w:pPr>
        <w:numPr>
          <w:ilvl w:val="0"/>
          <w:numId w:val="3"/>
        </w:numPr>
        <w:tabs>
          <w:tab w:val="clear" w:pos="360"/>
        </w:tabs>
        <w:spacing w:line="360" w:lineRule="auto"/>
        <w:ind w:left="720"/>
      </w:pPr>
      <w:r>
        <w:t xml:space="preserve">Problem Sets </w:t>
      </w:r>
      <w:r>
        <w:tab/>
      </w:r>
      <w:r>
        <w:tab/>
      </w:r>
      <w:r>
        <w:tab/>
      </w:r>
      <w:r>
        <w:tab/>
        <w:t>30%</w:t>
      </w:r>
    </w:p>
    <w:p w14:paraId="18DC35F4" w14:textId="77777777" w:rsidR="00F11423" w:rsidRDefault="00F11423" w:rsidP="00F11423">
      <w:pPr>
        <w:numPr>
          <w:ilvl w:val="0"/>
          <w:numId w:val="3"/>
        </w:numPr>
        <w:tabs>
          <w:tab w:val="clear" w:pos="360"/>
        </w:tabs>
        <w:spacing w:line="360" w:lineRule="auto"/>
        <w:ind w:left="720"/>
      </w:pPr>
      <w:r>
        <w:t>Midterm Exam</w:t>
      </w:r>
      <w:r>
        <w:tab/>
      </w:r>
      <w:r>
        <w:tab/>
      </w:r>
      <w:r>
        <w:tab/>
        <w:t>30%</w:t>
      </w:r>
    </w:p>
    <w:p w14:paraId="530E9513" w14:textId="77777777" w:rsidR="00F11423" w:rsidRDefault="00F11423" w:rsidP="00F11423">
      <w:pPr>
        <w:numPr>
          <w:ilvl w:val="0"/>
          <w:numId w:val="3"/>
        </w:numPr>
        <w:tabs>
          <w:tab w:val="clear" w:pos="360"/>
        </w:tabs>
        <w:spacing w:line="360" w:lineRule="auto"/>
        <w:ind w:left="720"/>
      </w:pPr>
      <w:r>
        <w:t>Final Exam</w:t>
      </w:r>
      <w:r>
        <w:tab/>
      </w:r>
      <w:r>
        <w:tab/>
      </w:r>
      <w:r>
        <w:tab/>
      </w:r>
      <w:r>
        <w:tab/>
        <w:t>40%</w:t>
      </w:r>
    </w:p>
    <w:p w14:paraId="7179E605" w14:textId="77777777" w:rsidR="00F11423" w:rsidRDefault="00F11423" w:rsidP="00F11423"/>
    <w:p w14:paraId="6C7A5223" w14:textId="77777777" w:rsidR="00F11423" w:rsidRPr="00DD4B25" w:rsidRDefault="00F11423" w:rsidP="00F11423">
      <w:pPr>
        <w:rPr>
          <w:b/>
          <w:smallCaps/>
          <w:sz w:val="28"/>
          <w:szCs w:val="28"/>
        </w:rPr>
      </w:pPr>
      <w:r w:rsidRPr="00DD4B25">
        <w:rPr>
          <w:b/>
          <w:smallCaps/>
          <w:sz w:val="28"/>
          <w:szCs w:val="28"/>
        </w:rPr>
        <w:t>Course Materials</w:t>
      </w:r>
    </w:p>
    <w:p w14:paraId="2BAE0087" w14:textId="77777777" w:rsidR="00F11423" w:rsidRDefault="00F11423" w:rsidP="00F11423">
      <w:pPr>
        <w:rPr>
          <w:rFonts w:ascii="Times" w:hAnsi="Times"/>
          <w:b/>
          <w:smallCaps/>
          <w:sz w:val="28"/>
          <w:szCs w:val="28"/>
        </w:rPr>
      </w:pPr>
    </w:p>
    <w:p w14:paraId="4D56FF9A" w14:textId="77777777" w:rsidR="00F11423" w:rsidRDefault="00F11423" w:rsidP="00F11423">
      <w:pPr>
        <w:rPr>
          <w:rFonts w:ascii="Times" w:hAnsi="Times"/>
        </w:rPr>
      </w:pPr>
      <w:r>
        <w:rPr>
          <w:rFonts w:ascii="Times" w:hAnsi="Times"/>
        </w:rPr>
        <w:t xml:space="preserve">Readings and problems will be assigned from two texts: </w:t>
      </w:r>
    </w:p>
    <w:p w14:paraId="1D989881" w14:textId="77777777" w:rsidR="00F11423" w:rsidRDefault="00F11423" w:rsidP="00F11423">
      <w:pPr>
        <w:rPr>
          <w:rFonts w:ascii="Times" w:hAnsi="Times"/>
        </w:rPr>
      </w:pPr>
    </w:p>
    <w:p w14:paraId="021F5360" w14:textId="77777777" w:rsidR="00F11423" w:rsidRPr="00833F0A" w:rsidRDefault="00F11423" w:rsidP="00F11423">
      <w:r w:rsidRPr="00DD4B25">
        <w:rPr>
          <w:rFonts w:ascii="Times" w:hAnsi="Times"/>
          <w:b/>
          <w:sz w:val="28"/>
          <w:szCs w:val="28"/>
        </w:rPr>
        <w:tab/>
      </w:r>
      <w:r w:rsidRPr="00DD4B25">
        <w:t xml:space="preserve">Nolan McCarty and Adam </w:t>
      </w:r>
      <w:proofErr w:type="spellStart"/>
      <w:r w:rsidRPr="00DD4B25">
        <w:t>Meirowitz</w:t>
      </w:r>
      <w:proofErr w:type="spellEnd"/>
      <w:r>
        <w:t xml:space="preserve">, </w:t>
      </w:r>
      <w:r>
        <w:rPr>
          <w:i/>
        </w:rPr>
        <w:t xml:space="preserve">Political Game Theory: An Introduction </w:t>
      </w:r>
      <w:r>
        <w:t xml:space="preserve">(2007, </w:t>
      </w:r>
      <w:r>
        <w:tab/>
      </w:r>
      <w:r>
        <w:tab/>
      </w:r>
      <w:r>
        <w:tab/>
        <w:t>Cambridge Univ. Press)</w:t>
      </w:r>
    </w:p>
    <w:p w14:paraId="06CE3A6F" w14:textId="77777777" w:rsidR="00F11423" w:rsidRDefault="00F11423" w:rsidP="00F11423">
      <w:pPr>
        <w:ind w:firstLine="720"/>
        <w:rPr>
          <w:rFonts w:ascii="Times" w:hAnsi="Times"/>
        </w:rPr>
      </w:pPr>
      <w:r>
        <w:rPr>
          <w:rFonts w:ascii="Times" w:hAnsi="Times"/>
        </w:rPr>
        <w:t xml:space="preserve">Martin Osborne, </w:t>
      </w:r>
      <w:r>
        <w:rPr>
          <w:rFonts w:ascii="Times" w:hAnsi="Times"/>
          <w:i/>
        </w:rPr>
        <w:t xml:space="preserve">An Introduction to Game Theory </w:t>
      </w:r>
      <w:r>
        <w:rPr>
          <w:rFonts w:ascii="Times" w:hAnsi="Times"/>
        </w:rPr>
        <w:t>(2004, Oxford Univ. Press)</w:t>
      </w:r>
    </w:p>
    <w:p w14:paraId="30A45C6A" w14:textId="77777777" w:rsidR="00F11423" w:rsidRDefault="00F11423" w:rsidP="00F11423">
      <w:pPr>
        <w:rPr>
          <w:rFonts w:ascii="Times" w:hAnsi="Times"/>
          <w:b/>
          <w:smallCaps/>
          <w:sz w:val="28"/>
          <w:szCs w:val="28"/>
        </w:rPr>
      </w:pPr>
    </w:p>
    <w:p w14:paraId="2C7A1FCC" w14:textId="77777777" w:rsidR="00F11423" w:rsidRPr="00DD4B25" w:rsidRDefault="00F11423" w:rsidP="00F11423">
      <w:pPr>
        <w:rPr>
          <w:b/>
          <w:smallCaps/>
          <w:sz w:val="28"/>
          <w:szCs w:val="28"/>
        </w:rPr>
      </w:pPr>
      <w:r>
        <w:rPr>
          <w:b/>
          <w:smallCaps/>
          <w:sz w:val="28"/>
          <w:szCs w:val="28"/>
        </w:rPr>
        <w:t>Optional Other Readings</w:t>
      </w:r>
    </w:p>
    <w:p w14:paraId="6422A2C5" w14:textId="77777777" w:rsidR="00F11423" w:rsidRDefault="00F11423" w:rsidP="00F11423">
      <w:pPr>
        <w:rPr>
          <w:rFonts w:ascii="Times" w:hAnsi="Times"/>
          <w:b/>
          <w:smallCaps/>
          <w:sz w:val="28"/>
          <w:szCs w:val="28"/>
        </w:rPr>
      </w:pPr>
    </w:p>
    <w:p w14:paraId="1FCB56F8" w14:textId="77777777" w:rsidR="00F11423" w:rsidRDefault="00F11423" w:rsidP="00F11423">
      <w:r>
        <w:t>These are other game theory books that might be helpful for their alternative expositions.  They are not required in any way, and are listed only as suggestions for further reading:</w:t>
      </w:r>
    </w:p>
    <w:p w14:paraId="56D41965" w14:textId="77777777" w:rsidR="00F11423" w:rsidRDefault="00F11423" w:rsidP="00F11423"/>
    <w:p w14:paraId="21DF2577" w14:textId="77777777" w:rsidR="00F11423" w:rsidRPr="002C0D45" w:rsidRDefault="00F11423" w:rsidP="00F11423">
      <w:pPr>
        <w:ind w:left="720"/>
      </w:pPr>
      <w:proofErr w:type="spellStart"/>
      <w:r>
        <w:t>Avinash</w:t>
      </w:r>
      <w:proofErr w:type="spellEnd"/>
      <w:r>
        <w:t xml:space="preserve"> Dixit and Barry </w:t>
      </w:r>
      <w:proofErr w:type="spellStart"/>
      <w:r>
        <w:t>Nalebuff</w:t>
      </w:r>
      <w:proofErr w:type="spellEnd"/>
      <w:r>
        <w:t xml:space="preserve">, </w:t>
      </w:r>
      <w:r>
        <w:rPr>
          <w:i/>
        </w:rPr>
        <w:t xml:space="preserve">Thinking Strategically </w:t>
      </w:r>
      <w:r>
        <w:t>(informal)</w:t>
      </w:r>
    </w:p>
    <w:p w14:paraId="08ACFDAE" w14:textId="77777777" w:rsidR="00F11423" w:rsidRPr="0001317E" w:rsidRDefault="00F11423" w:rsidP="00F11423">
      <w:pPr>
        <w:ind w:left="720"/>
      </w:pPr>
      <w:r>
        <w:t xml:space="preserve">David Kreps, </w:t>
      </w:r>
      <w:r>
        <w:rPr>
          <w:i/>
        </w:rPr>
        <w:t xml:space="preserve">Game Theory and Economic Modelling </w:t>
      </w:r>
      <w:r>
        <w:t>(somewhat informal)</w:t>
      </w:r>
    </w:p>
    <w:p w14:paraId="6F8CBF92" w14:textId="77777777" w:rsidR="00F11423" w:rsidRDefault="00F11423" w:rsidP="00F11423">
      <w:pPr>
        <w:ind w:left="720"/>
        <w:rPr>
          <w:i/>
        </w:rPr>
      </w:pPr>
      <w:r>
        <w:t xml:space="preserve">James Morrow, </w:t>
      </w:r>
      <w:r>
        <w:rPr>
          <w:i/>
        </w:rPr>
        <w:t>Game Theory for Political Scientists</w:t>
      </w:r>
    </w:p>
    <w:p w14:paraId="059E2932" w14:textId="77777777" w:rsidR="00F11423" w:rsidRDefault="00F11423" w:rsidP="00F11423">
      <w:pPr>
        <w:ind w:left="720"/>
      </w:pPr>
      <w:r>
        <w:t xml:space="preserve">Robert Gibbons, </w:t>
      </w:r>
      <w:r>
        <w:rPr>
          <w:i/>
        </w:rPr>
        <w:t>Game Theory for Applied Economists</w:t>
      </w:r>
    </w:p>
    <w:p w14:paraId="1F9F1F09" w14:textId="77777777" w:rsidR="00F11423" w:rsidRDefault="00F11423" w:rsidP="00F11423">
      <w:pPr>
        <w:ind w:left="720"/>
        <w:rPr>
          <w:i/>
        </w:rPr>
      </w:pPr>
      <w:r>
        <w:t xml:space="preserve">Peter </w:t>
      </w:r>
      <w:proofErr w:type="spellStart"/>
      <w:r>
        <w:t>Ordeshook</w:t>
      </w:r>
      <w:proofErr w:type="spellEnd"/>
      <w:r>
        <w:t xml:space="preserve">, </w:t>
      </w:r>
      <w:r>
        <w:rPr>
          <w:i/>
        </w:rPr>
        <w:t>Game Theory and Political Theory</w:t>
      </w:r>
    </w:p>
    <w:p w14:paraId="367654C4" w14:textId="77777777" w:rsidR="00F11423" w:rsidRDefault="00F11423" w:rsidP="00F11423"/>
    <w:p w14:paraId="749EBB64" w14:textId="77777777" w:rsidR="00F11423" w:rsidRDefault="00F11423" w:rsidP="00F11423">
      <w:r>
        <w:t>Two higher-level, abstract, technical treatments can be found in:</w:t>
      </w:r>
    </w:p>
    <w:p w14:paraId="0887E384" w14:textId="77777777" w:rsidR="00F11423" w:rsidRDefault="00F11423" w:rsidP="00F11423"/>
    <w:p w14:paraId="602FFFEA" w14:textId="77777777" w:rsidR="00F11423" w:rsidRDefault="00F11423" w:rsidP="00F11423">
      <w:pPr>
        <w:ind w:left="720"/>
      </w:pPr>
      <w:r>
        <w:t xml:space="preserve">Martin Osborne and Ariel Rubinstein, </w:t>
      </w:r>
      <w:r>
        <w:rPr>
          <w:i/>
        </w:rPr>
        <w:t>A Course in Game Theory</w:t>
      </w:r>
    </w:p>
    <w:p w14:paraId="2C79A05B" w14:textId="77777777" w:rsidR="00F11423" w:rsidRDefault="00F11423" w:rsidP="00F11423">
      <w:pPr>
        <w:ind w:left="720"/>
        <w:rPr>
          <w:i/>
        </w:rPr>
      </w:pPr>
      <w:r>
        <w:t xml:space="preserve">Drew </w:t>
      </w:r>
      <w:proofErr w:type="spellStart"/>
      <w:r>
        <w:t>Fudenberg</w:t>
      </w:r>
      <w:proofErr w:type="spellEnd"/>
      <w:r>
        <w:t xml:space="preserve"> and Jean </w:t>
      </w:r>
      <w:proofErr w:type="spellStart"/>
      <w:r>
        <w:t>Tirole</w:t>
      </w:r>
      <w:proofErr w:type="spellEnd"/>
      <w:r>
        <w:t xml:space="preserve">, </w:t>
      </w:r>
      <w:r>
        <w:rPr>
          <w:i/>
        </w:rPr>
        <w:t>Game Theory</w:t>
      </w:r>
    </w:p>
    <w:p w14:paraId="51098F8F" w14:textId="77777777" w:rsidR="00F11423" w:rsidRPr="00833F0A" w:rsidRDefault="00F11423" w:rsidP="00F11423">
      <w:pPr>
        <w:ind w:left="720"/>
        <w:rPr>
          <w:i/>
        </w:rPr>
      </w:pPr>
    </w:p>
    <w:p w14:paraId="76D54C3E" w14:textId="77777777" w:rsidR="00F11423" w:rsidRDefault="00F11423" w:rsidP="00F11423">
      <w:r>
        <w:t>Standard graduate microeconomic theory textbooks also contain several chapters on game theory that may be helpful for alternative expositions:</w:t>
      </w:r>
    </w:p>
    <w:p w14:paraId="6FDAEAEB" w14:textId="77777777" w:rsidR="00F11423" w:rsidRDefault="00F11423" w:rsidP="00F11423"/>
    <w:p w14:paraId="3C733813" w14:textId="77777777" w:rsidR="00F11423" w:rsidRDefault="00F11423" w:rsidP="00F11423">
      <w:pPr>
        <w:rPr>
          <w:i/>
        </w:rPr>
      </w:pPr>
      <w:r>
        <w:tab/>
        <w:t xml:space="preserve">David Kreps, </w:t>
      </w:r>
      <w:r>
        <w:rPr>
          <w:i/>
        </w:rPr>
        <w:t>A Course in Microeconomic Theory</w:t>
      </w:r>
    </w:p>
    <w:p w14:paraId="2B3B10BD" w14:textId="77777777" w:rsidR="00F11423" w:rsidRPr="007A74F5" w:rsidRDefault="00F11423" w:rsidP="00F11423">
      <w:pPr>
        <w:rPr>
          <w:i/>
        </w:rPr>
      </w:pPr>
      <w:r>
        <w:rPr>
          <w:i/>
        </w:rPr>
        <w:tab/>
      </w:r>
      <w:r>
        <w:t>Andreu Mas-</w:t>
      </w:r>
      <w:proofErr w:type="spellStart"/>
      <w:r>
        <w:t>Colell</w:t>
      </w:r>
      <w:proofErr w:type="spellEnd"/>
      <w:r>
        <w:t xml:space="preserve">, Michael </w:t>
      </w:r>
      <w:proofErr w:type="spellStart"/>
      <w:r>
        <w:t>Whinston</w:t>
      </w:r>
      <w:proofErr w:type="spellEnd"/>
      <w:r>
        <w:t xml:space="preserve">, and Jerry Green, </w:t>
      </w:r>
      <w:r>
        <w:rPr>
          <w:i/>
        </w:rPr>
        <w:t>Microeconomic Theory</w:t>
      </w:r>
    </w:p>
    <w:p w14:paraId="13FDE25A" w14:textId="77777777" w:rsidR="00F11423" w:rsidRDefault="00F11423" w:rsidP="00F11423">
      <w:pPr>
        <w:rPr>
          <w:b/>
          <w:smallCaps/>
        </w:rPr>
      </w:pPr>
    </w:p>
    <w:p w14:paraId="0DE1594F" w14:textId="77777777" w:rsidR="00F11423" w:rsidRDefault="00F11423" w:rsidP="00F11423">
      <w:pPr>
        <w:rPr>
          <w:b/>
          <w:smallCaps/>
        </w:rPr>
      </w:pPr>
    </w:p>
    <w:p w14:paraId="192BF189" w14:textId="77777777" w:rsidR="00F11423" w:rsidRPr="00833F0A" w:rsidRDefault="00F11423" w:rsidP="00F11423">
      <w:pPr>
        <w:rPr>
          <w:b/>
          <w:smallCaps/>
          <w:sz w:val="28"/>
          <w:szCs w:val="28"/>
        </w:rPr>
      </w:pPr>
      <w:r w:rsidRPr="00833F0A">
        <w:rPr>
          <w:b/>
          <w:smallCaps/>
          <w:sz w:val="28"/>
          <w:szCs w:val="28"/>
        </w:rPr>
        <w:t>Course Outline</w:t>
      </w:r>
    </w:p>
    <w:p w14:paraId="45DDD356" w14:textId="77777777" w:rsidR="00F11423" w:rsidRDefault="00F11423" w:rsidP="00F11423">
      <w:pPr>
        <w:rPr>
          <w:b/>
          <w:smallCaps/>
        </w:rPr>
      </w:pPr>
    </w:p>
    <w:p w14:paraId="6A01576B" w14:textId="77777777" w:rsidR="00F11423" w:rsidRPr="00AE7706" w:rsidRDefault="00F11423" w:rsidP="00F11423">
      <w:r>
        <w:t>Lectures will be drawn primarily from readings marked with an asterisk (*) and are required.  The symbol § denotes “section.”  Readings without an asterisk are for you to reference if you want additional outside information.</w:t>
      </w:r>
    </w:p>
    <w:p w14:paraId="50838128" w14:textId="77777777" w:rsidR="00F11423" w:rsidRDefault="00F11423" w:rsidP="00F11423"/>
    <w:tbl>
      <w:tblPr>
        <w:tblW w:w="0" w:type="auto"/>
        <w:tblLook w:val="04A0" w:firstRow="1" w:lastRow="0" w:firstColumn="1" w:lastColumn="0" w:noHBand="0" w:noVBand="1"/>
      </w:tblPr>
      <w:tblGrid>
        <w:gridCol w:w="1446"/>
        <w:gridCol w:w="8274"/>
      </w:tblGrid>
      <w:tr w:rsidR="00F11423" w14:paraId="640EEEBF" w14:textId="77777777" w:rsidTr="00D63469">
        <w:tc>
          <w:tcPr>
            <w:tcW w:w="1458" w:type="dxa"/>
          </w:tcPr>
          <w:p w14:paraId="5FFEBAD7" w14:textId="77777777" w:rsidR="00F11423" w:rsidRPr="002260EC" w:rsidRDefault="00F11423" w:rsidP="00D63469">
            <w:pPr>
              <w:rPr>
                <w:b/>
              </w:rPr>
            </w:pPr>
            <w:r w:rsidRPr="002260EC">
              <w:rPr>
                <w:b/>
              </w:rPr>
              <w:t>Week 1</w:t>
            </w:r>
          </w:p>
          <w:p w14:paraId="4A52A5BE" w14:textId="77777777" w:rsidR="00F11423" w:rsidRDefault="00F11423" w:rsidP="00D63469">
            <w:r>
              <w:t>1/9</w:t>
            </w:r>
          </w:p>
          <w:p w14:paraId="5FAD497B" w14:textId="77777777" w:rsidR="00F11423" w:rsidRDefault="00F11423" w:rsidP="00D63469"/>
        </w:tc>
        <w:tc>
          <w:tcPr>
            <w:tcW w:w="8478" w:type="dxa"/>
          </w:tcPr>
          <w:p w14:paraId="15E8DD43" w14:textId="77777777" w:rsidR="00F11423" w:rsidRPr="002260EC" w:rsidRDefault="00F11423" w:rsidP="00D63469">
            <w:pPr>
              <w:rPr>
                <w:u w:val="single"/>
              </w:rPr>
            </w:pPr>
            <w:r w:rsidRPr="002260EC">
              <w:rPr>
                <w:u w:val="single"/>
              </w:rPr>
              <w:t>The role of formal models</w:t>
            </w:r>
          </w:p>
          <w:p w14:paraId="217D0432" w14:textId="77777777" w:rsidR="00F11423" w:rsidRDefault="00F11423" w:rsidP="00D63469"/>
          <w:p w14:paraId="5416B620" w14:textId="77777777" w:rsidR="00F11423" w:rsidRDefault="00F11423" w:rsidP="00D63469">
            <w:r w:rsidRPr="002260EC">
              <w:rPr>
                <w:u w:val="single"/>
              </w:rPr>
              <w:t>Deduction, logic and, proofs</w:t>
            </w:r>
          </w:p>
          <w:p w14:paraId="0655B9CD" w14:textId="77777777" w:rsidR="00F11423" w:rsidRDefault="00F11423" w:rsidP="00D63469">
            <w:r>
              <w:t xml:space="preserve">* McCarty and </w:t>
            </w:r>
            <w:proofErr w:type="spellStart"/>
            <w:r>
              <w:t>Meirowitz</w:t>
            </w:r>
            <w:proofErr w:type="spellEnd"/>
            <w:r>
              <w:t>: Chapter 12 (math appendix), §1-2</w:t>
            </w:r>
          </w:p>
          <w:p w14:paraId="21C5AE96" w14:textId="77777777" w:rsidR="00F11423" w:rsidRDefault="00F11423" w:rsidP="00D63469">
            <w:r>
              <w:t>* Osborne: Chapter 17 (math appendix), §1-3</w:t>
            </w:r>
          </w:p>
          <w:p w14:paraId="37C7846A" w14:textId="77777777" w:rsidR="00F11423" w:rsidRPr="00F1612B" w:rsidRDefault="00F11423" w:rsidP="00D63469">
            <w:proofErr w:type="spellStart"/>
            <w:r>
              <w:t>Vellman</w:t>
            </w:r>
            <w:proofErr w:type="spellEnd"/>
            <w:r>
              <w:t xml:space="preserve">, </w:t>
            </w:r>
            <w:proofErr w:type="gramStart"/>
            <w:r w:rsidRPr="002260EC">
              <w:rPr>
                <w:i/>
              </w:rPr>
              <w:t>How</w:t>
            </w:r>
            <w:proofErr w:type="gramEnd"/>
            <w:r w:rsidRPr="002260EC">
              <w:rPr>
                <w:i/>
              </w:rPr>
              <w:t xml:space="preserve"> to Prove It</w:t>
            </w:r>
            <w:r>
              <w:t>, pp. 1-24, 53-70, 82-91</w:t>
            </w:r>
          </w:p>
          <w:p w14:paraId="7C2F9AC4" w14:textId="77777777" w:rsidR="00F11423" w:rsidRPr="00EF135E" w:rsidRDefault="00F11423" w:rsidP="00D63469"/>
          <w:p w14:paraId="49513D40" w14:textId="77777777" w:rsidR="00F11423" w:rsidRPr="002260EC" w:rsidRDefault="00F11423" w:rsidP="00D63469">
            <w:pPr>
              <w:rPr>
                <w:u w:val="single"/>
              </w:rPr>
            </w:pPr>
            <w:r w:rsidRPr="002260EC">
              <w:rPr>
                <w:u w:val="single"/>
              </w:rPr>
              <w:t>Individual choice I: Rationality</w:t>
            </w:r>
          </w:p>
          <w:p w14:paraId="4CA79764" w14:textId="77777777" w:rsidR="00F11423" w:rsidRDefault="00F11423" w:rsidP="00D63469">
            <w:r>
              <w:t xml:space="preserve">* McCarty and </w:t>
            </w:r>
            <w:proofErr w:type="spellStart"/>
            <w:r>
              <w:t>Meirowitz</w:t>
            </w:r>
            <w:proofErr w:type="spellEnd"/>
            <w:r>
              <w:t>: Chapter 2, §0-1</w:t>
            </w:r>
          </w:p>
          <w:p w14:paraId="5467BAAF" w14:textId="77777777" w:rsidR="00F11423" w:rsidRDefault="00F11423" w:rsidP="00D63469">
            <w:r>
              <w:t>Osborne: Chapter 1</w:t>
            </w:r>
          </w:p>
          <w:p w14:paraId="2A719FDF" w14:textId="77777777" w:rsidR="00F11423" w:rsidRPr="00EF135E" w:rsidRDefault="00F11423" w:rsidP="00D63469"/>
        </w:tc>
      </w:tr>
      <w:tr w:rsidR="00F11423" w14:paraId="614BB337" w14:textId="77777777" w:rsidTr="00D63469">
        <w:tc>
          <w:tcPr>
            <w:tcW w:w="1458" w:type="dxa"/>
          </w:tcPr>
          <w:p w14:paraId="2BEA1331" w14:textId="77777777" w:rsidR="00F11423" w:rsidRPr="002260EC" w:rsidRDefault="00F11423" w:rsidP="00D63469">
            <w:pPr>
              <w:rPr>
                <w:b/>
              </w:rPr>
            </w:pPr>
            <w:r w:rsidRPr="002260EC">
              <w:rPr>
                <w:b/>
              </w:rPr>
              <w:t>Week 2</w:t>
            </w:r>
          </w:p>
          <w:p w14:paraId="4DEF17AA" w14:textId="77777777" w:rsidR="00F11423" w:rsidRPr="009B1408" w:rsidRDefault="00F11423" w:rsidP="00D63469">
            <w:r w:rsidRPr="001E20F4">
              <w:rPr>
                <w:highlight w:val="yellow"/>
              </w:rPr>
              <w:t>1/14</w:t>
            </w:r>
            <w:r>
              <w:t xml:space="preserve"> (PEIO)</w:t>
            </w:r>
          </w:p>
        </w:tc>
        <w:tc>
          <w:tcPr>
            <w:tcW w:w="8478" w:type="dxa"/>
          </w:tcPr>
          <w:p w14:paraId="686BBEEE" w14:textId="77777777" w:rsidR="00F11423" w:rsidRDefault="00F11423" w:rsidP="00D63469">
            <w:r w:rsidRPr="002260EC">
              <w:rPr>
                <w:u w:val="single"/>
              </w:rPr>
              <w:t>Individual choice II: Utility theory, spatial preferences, and uncertainty</w:t>
            </w:r>
          </w:p>
          <w:p w14:paraId="08889911" w14:textId="77777777" w:rsidR="00F11423" w:rsidRDefault="00F11423" w:rsidP="00D63469">
            <w:r>
              <w:t xml:space="preserve">* McCarty and </w:t>
            </w:r>
            <w:proofErr w:type="spellStart"/>
            <w:r>
              <w:t>Meirowitz</w:t>
            </w:r>
            <w:proofErr w:type="spellEnd"/>
            <w:r>
              <w:t>: Chapter 2, §3 and §5, Chapter 3, §0-2</w:t>
            </w:r>
          </w:p>
          <w:p w14:paraId="7B64C42A" w14:textId="77777777" w:rsidR="00F11423" w:rsidRDefault="00F11423" w:rsidP="00D63469">
            <w:r>
              <w:t>Osborne: Chapter 1, Chapter 4, §1 and §12</w:t>
            </w:r>
          </w:p>
          <w:p w14:paraId="63C678CA" w14:textId="77777777" w:rsidR="00F11423" w:rsidRDefault="00F11423" w:rsidP="00D63469"/>
          <w:p w14:paraId="5014CF33" w14:textId="77777777" w:rsidR="00F11423" w:rsidRDefault="00F11423" w:rsidP="00D63469">
            <w:r w:rsidRPr="002260EC">
              <w:rPr>
                <w:u w:val="single"/>
              </w:rPr>
              <w:t>Social choice I: Preference profiles and aggregation rules</w:t>
            </w:r>
          </w:p>
          <w:p w14:paraId="495DADFF" w14:textId="77777777" w:rsidR="00F11423" w:rsidRDefault="00F11423" w:rsidP="00D63469">
            <w:r>
              <w:t xml:space="preserve">* McCarty and </w:t>
            </w:r>
            <w:proofErr w:type="spellStart"/>
            <w:r>
              <w:t>Meirowitz</w:t>
            </w:r>
            <w:proofErr w:type="spellEnd"/>
            <w:r>
              <w:t>: Chapter 4, pp. 66-69</w:t>
            </w:r>
          </w:p>
          <w:p w14:paraId="29E8DAA4" w14:textId="77777777" w:rsidR="00F11423" w:rsidRDefault="00F11423" w:rsidP="00D63469"/>
          <w:p w14:paraId="65189899" w14:textId="77777777" w:rsidR="00F11423" w:rsidRPr="002260EC" w:rsidRDefault="00F11423" w:rsidP="00D63469">
            <w:pPr>
              <w:rPr>
                <w:u w:val="single"/>
              </w:rPr>
            </w:pPr>
            <w:r w:rsidRPr="002260EC">
              <w:rPr>
                <w:u w:val="single"/>
              </w:rPr>
              <w:t xml:space="preserve">Social choice II: Arrow’s Theorem, Black’s Theorem, and </w:t>
            </w:r>
            <w:proofErr w:type="spellStart"/>
            <w:r w:rsidRPr="002260EC">
              <w:rPr>
                <w:u w:val="single"/>
              </w:rPr>
              <w:t>McKelvey’s</w:t>
            </w:r>
            <w:proofErr w:type="spellEnd"/>
            <w:r w:rsidRPr="002260EC">
              <w:rPr>
                <w:u w:val="single"/>
              </w:rPr>
              <w:t xml:space="preserve"> Theorem</w:t>
            </w:r>
          </w:p>
          <w:p w14:paraId="7BA3094F" w14:textId="77777777" w:rsidR="00F11423" w:rsidRDefault="00F11423" w:rsidP="00D63469">
            <w:r>
              <w:t xml:space="preserve">* McCarty and </w:t>
            </w:r>
            <w:proofErr w:type="spellStart"/>
            <w:r>
              <w:t>Meirowitz</w:t>
            </w:r>
            <w:proofErr w:type="spellEnd"/>
            <w:r>
              <w:t>: Chapter 4, pp. 70-82</w:t>
            </w:r>
          </w:p>
          <w:p w14:paraId="38A912D6" w14:textId="77777777" w:rsidR="00F11423" w:rsidRDefault="00F11423" w:rsidP="00D63469"/>
          <w:p w14:paraId="49446E63" w14:textId="77777777" w:rsidR="00F11423" w:rsidRPr="00EF135E" w:rsidRDefault="00F11423" w:rsidP="00D63469"/>
        </w:tc>
      </w:tr>
      <w:tr w:rsidR="00F11423" w14:paraId="12CF220C" w14:textId="77777777" w:rsidTr="00D63469">
        <w:tc>
          <w:tcPr>
            <w:tcW w:w="1458" w:type="dxa"/>
          </w:tcPr>
          <w:p w14:paraId="30272A5C" w14:textId="77777777" w:rsidR="00F11423" w:rsidRPr="002260EC" w:rsidRDefault="00F11423" w:rsidP="00D63469">
            <w:pPr>
              <w:rPr>
                <w:b/>
              </w:rPr>
            </w:pPr>
            <w:r w:rsidRPr="002260EC">
              <w:rPr>
                <w:b/>
              </w:rPr>
              <w:t>Week 3</w:t>
            </w:r>
          </w:p>
          <w:p w14:paraId="6990DC0B" w14:textId="77777777" w:rsidR="00F11423" w:rsidRPr="009B1408" w:rsidRDefault="00F11423" w:rsidP="00D63469">
            <w:r>
              <w:t>1/23</w:t>
            </w:r>
          </w:p>
        </w:tc>
        <w:tc>
          <w:tcPr>
            <w:tcW w:w="8478" w:type="dxa"/>
          </w:tcPr>
          <w:p w14:paraId="75567CEA" w14:textId="77777777" w:rsidR="00F11423" w:rsidRPr="002260EC" w:rsidRDefault="00F11423" w:rsidP="00D63469">
            <w:pPr>
              <w:rPr>
                <w:u w:val="single"/>
              </w:rPr>
            </w:pPr>
            <w:r w:rsidRPr="002260EC">
              <w:rPr>
                <w:u w:val="single"/>
              </w:rPr>
              <w:t>Normal form games I: Nash equilibrium</w:t>
            </w:r>
          </w:p>
          <w:p w14:paraId="120324EE" w14:textId="77777777" w:rsidR="00F11423" w:rsidRDefault="00F11423" w:rsidP="00D63469">
            <w:r>
              <w:t>* Osborne: Chapter 2</w:t>
            </w:r>
          </w:p>
          <w:p w14:paraId="1DAC851F" w14:textId="77777777" w:rsidR="00F11423" w:rsidRDefault="00F11423" w:rsidP="00D63469">
            <w:r>
              <w:t xml:space="preserve">McCarty and </w:t>
            </w:r>
            <w:proofErr w:type="spellStart"/>
            <w:r>
              <w:t>Meirowitz</w:t>
            </w:r>
            <w:proofErr w:type="spellEnd"/>
            <w:r>
              <w:t>: Chapter 5, pp. 87-101, 115-116,</w:t>
            </w:r>
          </w:p>
          <w:p w14:paraId="7E7BB4C0" w14:textId="77777777" w:rsidR="00F11423" w:rsidRDefault="00F11423" w:rsidP="00D63469"/>
          <w:p w14:paraId="6AD21652" w14:textId="77777777" w:rsidR="00F11423" w:rsidRDefault="00F11423" w:rsidP="00D63469"/>
          <w:p w14:paraId="18AF2946" w14:textId="77777777" w:rsidR="00F11423" w:rsidRPr="00EF135E" w:rsidRDefault="00F11423" w:rsidP="00D63469"/>
        </w:tc>
      </w:tr>
      <w:tr w:rsidR="00F11423" w14:paraId="49EEFCC6" w14:textId="77777777" w:rsidTr="00D63469">
        <w:tc>
          <w:tcPr>
            <w:tcW w:w="1458" w:type="dxa"/>
          </w:tcPr>
          <w:p w14:paraId="2F59E201" w14:textId="77777777" w:rsidR="00F11423" w:rsidRPr="002260EC" w:rsidRDefault="00F11423" w:rsidP="00D63469">
            <w:pPr>
              <w:rPr>
                <w:b/>
              </w:rPr>
            </w:pPr>
            <w:r w:rsidRPr="002260EC">
              <w:rPr>
                <w:b/>
              </w:rPr>
              <w:t>Week 4</w:t>
            </w:r>
          </w:p>
          <w:p w14:paraId="26400A52" w14:textId="77777777" w:rsidR="00F11423" w:rsidRPr="009B1408" w:rsidRDefault="00F11423" w:rsidP="00D63469">
            <w:r>
              <w:t>1/30</w:t>
            </w:r>
          </w:p>
        </w:tc>
        <w:tc>
          <w:tcPr>
            <w:tcW w:w="8478" w:type="dxa"/>
          </w:tcPr>
          <w:p w14:paraId="01D8A9FC" w14:textId="77777777" w:rsidR="00F11423" w:rsidRPr="002260EC" w:rsidRDefault="00F11423" w:rsidP="00D63469">
            <w:pPr>
              <w:rPr>
                <w:u w:val="single"/>
              </w:rPr>
            </w:pPr>
            <w:r w:rsidRPr="002260EC">
              <w:rPr>
                <w:u w:val="single"/>
              </w:rPr>
              <w:t>Normal form games II: Continuous action spaces and applications</w:t>
            </w:r>
          </w:p>
          <w:p w14:paraId="6FFDD2E1" w14:textId="77777777" w:rsidR="00F11423" w:rsidRDefault="00F11423" w:rsidP="00D63469">
            <w:r>
              <w:t>* Osborne: Chapter 3, §3 and §4</w:t>
            </w:r>
          </w:p>
          <w:p w14:paraId="778FF3A1" w14:textId="77777777" w:rsidR="00F11423" w:rsidRDefault="00F11423" w:rsidP="00D63469">
            <w:r>
              <w:t xml:space="preserve">* McCarty and </w:t>
            </w:r>
            <w:proofErr w:type="spellStart"/>
            <w:r>
              <w:t>Meirowitz</w:t>
            </w:r>
            <w:proofErr w:type="spellEnd"/>
            <w:r>
              <w:t>: Chapter 5, pp. 101-107, 116-122, 126-129</w:t>
            </w:r>
          </w:p>
          <w:p w14:paraId="68825C00" w14:textId="77777777" w:rsidR="00F11423" w:rsidRDefault="00F11423" w:rsidP="00D63469"/>
          <w:p w14:paraId="6C105738" w14:textId="77777777" w:rsidR="00F11423" w:rsidRPr="001626C8" w:rsidRDefault="00F11423" w:rsidP="00D63469"/>
        </w:tc>
      </w:tr>
      <w:tr w:rsidR="00F11423" w14:paraId="0222449D" w14:textId="77777777" w:rsidTr="00D63469">
        <w:tc>
          <w:tcPr>
            <w:tcW w:w="1458" w:type="dxa"/>
          </w:tcPr>
          <w:p w14:paraId="70641477" w14:textId="77777777" w:rsidR="00F11423" w:rsidRPr="002260EC" w:rsidRDefault="00F11423" w:rsidP="00D63469">
            <w:pPr>
              <w:rPr>
                <w:b/>
              </w:rPr>
            </w:pPr>
            <w:r w:rsidRPr="002260EC">
              <w:rPr>
                <w:b/>
              </w:rPr>
              <w:t>Week 5</w:t>
            </w:r>
          </w:p>
          <w:p w14:paraId="4A71FF95" w14:textId="77777777" w:rsidR="00F11423" w:rsidRPr="009B1408" w:rsidRDefault="00F11423" w:rsidP="00D63469">
            <w:r>
              <w:t>2/6</w:t>
            </w:r>
          </w:p>
        </w:tc>
        <w:tc>
          <w:tcPr>
            <w:tcW w:w="8478" w:type="dxa"/>
          </w:tcPr>
          <w:p w14:paraId="1266D5C4" w14:textId="77777777" w:rsidR="00F11423" w:rsidRPr="002260EC" w:rsidRDefault="00F11423" w:rsidP="00D63469">
            <w:pPr>
              <w:rPr>
                <w:u w:val="single"/>
              </w:rPr>
            </w:pPr>
            <w:r w:rsidRPr="002260EC">
              <w:rPr>
                <w:u w:val="single"/>
              </w:rPr>
              <w:t>Normal form games III: n-player games and refinements</w:t>
            </w:r>
          </w:p>
          <w:p w14:paraId="0E23837E" w14:textId="77777777" w:rsidR="00F11423" w:rsidRDefault="00F11423" w:rsidP="00D63469">
            <w:r>
              <w:t>* Osborne: Chapter 2, pp. 30-35</w:t>
            </w:r>
          </w:p>
          <w:p w14:paraId="03783099" w14:textId="77777777" w:rsidR="00F11423" w:rsidRDefault="00F11423" w:rsidP="00D63469">
            <w:r>
              <w:t xml:space="preserve">* McCarty and </w:t>
            </w:r>
            <w:proofErr w:type="spellStart"/>
            <w:r>
              <w:t>Meirowitz</w:t>
            </w:r>
            <w:proofErr w:type="spellEnd"/>
            <w:r>
              <w:t>: Chapter 5, §12 and §13</w:t>
            </w:r>
          </w:p>
          <w:p w14:paraId="34ED1D6C" w14:textId="77777777" w:rsidR="00F11423" w:rsidRDefault="00F11423" w:rsidP="00D63469"/>
          <w:p w14:paraId="078E88C9" w14:textId="77777777" w:rsidR="00F11423" w:rsidRPr="001626C8" w:rsidRDefault="00F11423" w:rsidP="00D63469"/>
        </w:tc>
      </w:tr>
      <w:tr w:rsidR="00F11423" w14:paraId="286EC1F4" w14:textId="77777777" w:rsidTr="00D63469">
        <w:tc>
          <w:tcPr>
            <w:tcW w:w="1458" w:type="dxa"/>
          </w:tcPr>
          <w:p w14:paraId="77AEFA59" w14:textId="77777777" w:rsidR="00F11423" w:rsidRPr="002260EC" w:rsidRDefault="00F11423" w:rsidP="00D63469">
            <w:pPr>
              <w:rPr>
                <w:b/>
              </w:rPr>
            </w:pPr>
            <w:r w:rsidRPr="002260EC">
              <w:rPr>
                <w:b/>
              </w:rPr>
              <w:t>Week 6</w:t>
            </w:r>
          </w:p>
          <w:p w14:paraId="0EC714D5" w14:textId="77777777" w:rsidR="00F11423" w:rsidRPr="009B1408" w:rsidRDefault="00F11423" w:rsidP="00D63469">
            <w:r>
              <w:t>2/13</w:t>
            </w:r>
          </w:p>
        </w:tc>
        <w:tc>
          <w:tcPr>
            <w:tcW w:w="8478" w:type="dxa"/>
          </w:tcPr>
          <w:p w14:paraId="0676FA89" w14:textId="77777777" w:rsidR="00F11423" w:rsidRPr="002260EC" w:rsidRDefault="00F11423" w:rsidP="00D63469">
            <w:pPr>
              <w:rPr>
                <w:b/>
              </w:rPr>
            </w:pPr>
            <w:r w:rsidRPr="002260EC">
              <w:rPr>
                <w:b/>
              </w:rPr>
              <w:t>Midterm Exam</w:t>
            </w:r>
          </w:p>
          <w:p w14:paraId="1D76145E" w14:textId="77777777" w:rsidR="00F11423" w:rsidRDefault="00F11423" w:rsidP="00D63469"/>
          <w:p w14:paraId="55F80F46" w14:textId="77777777" w:rsidR="00F11423" w:rsidRPr="006472DD" w:rsidRDefault="00F11423" w:rsidP="00D63469"/>
        </w:tc>
      </w:tr>
      <w:tr w:rsidR="00F11423" w14:paraId="73178E42" w14:textId="77777777" w:rsidTr="00D63469">
        <w:tc>
          <w:tcPr>
            <w:tcW w:w="1458" w:type="dxa"/>
          </w:tcPr>
          <w:p w14:paraId="3C137918" w14:textId="77777777" w:rsidR="00F11423" w:rsidRPr="002260EC" w:rsidRDefault="00F11423" w:rsidP="00D63469">
            <w:pPr>
              <w:rPr>
                <w:b/>
              </w:rPr>
            </w:pPr>
            <w:r w:rsidRPr="002260EC">
              <w:rPr>
                <w:b/>
              </w:rPr>
              <w:t>Week 7</w:t>
            </w:r>
          </w:p>
          <w:p w14:paraId="5219642F" w14:textId="77777777" w:rsidR="00F11423" w:rsidRPr="009B1408" w:rsidRDefault="00F11423" w:rsidP="00D63469">
            <w:r>
              <w:t>2/20</w:t>
            </w:r>
          </w:p>
        </w:tc>
        <w:tc>
          <w:tcPr>
            <w:tcW w:w="8478" w:type="dxa"/>
          </w:tcPr>
          <w:p w14:paraId="33255071" w14:textId="77777777" w:rsidR="00F11423" w:rsidRPr="002260EC" w:rsidRDefault="00F11423" w:rsidP="00D63469">
            <w:pPr>
              <w:rPr>
                <w:u w:val="single"/>
              </w:rPr>
            </w:pPr>
            <w:r w:rsidRPr="002260EC">
              <w:rPr>
                <w:u w:val="single"/>
              </w:rPr>
              <w:t>Mixed strategies</w:t>
            </w:r>
          </w:p>
          <w:p w14:paraId="398BD212" w14:textId="77777777" w:rsidR="00F11423" w:rsidRDefault="00F11423" w:rsidP="00D63469">
            <w:r>
              <w:t>* Osborne: Chapter 4 (skip §7 and §9)</w:t>
            </w:r>
          </w:p>
          <w:p w14:paraId="4406E045" w14:textId="77777777" w:rsidR="00F11423" w:rsidRDefault="00F11423" w:rsidP="00D63469">
            <w:r>
              <w:t xml:space="preserve">McCarty and </w:t>
            </w:r>
            <w:proofErr w:type="spellStart"/>
            <w:r>
              <w:t>Meirowitz</w:t>
            </w:r>
            <w:proofErr w:type="spellEnd"/>
            <w:r>
              <w:t>: Chapter 5, §4 and §5</w:t>
            </w:r>
          </w:p>
          <w:p w14:paraId="56D687D7" w14:textId="77777777" w:rsidR="00F11423" w:rsidRDefault="00F11423" w:rsidP="00D63469"/>
          <w:p w14:paraId="7F261599" w14:textId="77777777" w:rsidR="00F11423" w:rsidRPr="009B1408" w:rsidRDefault="00F11423" w:rsidP="00D63469"/>
        </w:tc>
      </w:tr>
      <w:tr w:rsidR="00F11423" w14:paraId="3A319CD7" w14:textId="77777777" w:rsidTr="00D63469">
        <w:tc>
          <w:tcPr>
            <w:tcW w:w="1458" w:type="dxa"/>
          </w:tcPr>
          <w:p w14:paraId="69B96798" w14:textId="77777777" w:rsidR="00F11423" w:rsidRPr="002260EC" w:rsidRDefault="00F11423" w:rsidP="00D63469">
            <w:pPr>
              <w:rPr>
                <w:b/>
              </w:rPr>
            </w:pPr>
            <w:r w:rsidRPr="002260EC">
              <w:rPr>
                <w:b/>
              </w:rPr>
              <w:t>Week 8</w:t>
            </w:r>
          </w:p>
          <w:p w14:paraId="08C82889" w14:textId="77777777" w:rsidR="00F11423" w:rsidRPr="003948E5" w:rsidRDefault="00F11423" w:rsidP="00D63469">
            <w:r>
              <w:t>2/27</w:t>
            </w:r>
          </w:p>
        </w:tc>
        <w:tc>
          <w:tcPr>
            <w:tcW w:w="8478" w:type="dxa"/>
          </w:tcPr>
          <w:p w14:paraId="01C7BBFB" w14:textId="77777777" w:rsidR="00F11423" w:rsidRPr="002260EC" w:rsidRDefault="00F11423" w:rsidP="00D63469">
            <w:pPr>
              <w:rPr>
                <w:u w:val="single"/>
              </w:rPr>
            </w:pPr>
            <w:r w:rsidRPr="002260EC">
              <w:rPr>
                <w:u w:val="single"/>
              </w:rPr>
              <w:t>Extensive form games I: Subgame perfect Nash equilibrium</w:t>
            </w:r>
          </w:p>
          <w:p w14:paraId="6683461A" w14:textId="77777777" w:rsidR="00F11423" w:rsidRDefault="00F11423" w:rsidP="00D63469">
            <w:r>
              <w:t>* Osborne: Chapter 5 (all), Chapter 10, §1-2</w:t>
            </w:r>
          </w:p>
          <w:p w14:paraId="55253CF2" w14:textId="77777777" w:rsidR="00F11423" w:rsidRDefault="00F11423" w:rsidP="00D63469">
            <w:r>
              <w:t xml:space="preserve">McCarty and </w:t>
            </w:r>
            <w:proofErr w:type="spellStart"/>
            <w:r>
              <w:t>Meirowitz</w:t>
            </w:r>
            <w:proofErr w:type="spellEnd"/>
            <w:r>
              <w:t>: Chapter 7, §0-4</w:t>
            </w:r>
          </w:p>
          <w:p w14:paraId="109FF72B" w14:textId="77777777" w:rsidR="00F11423" w:rsidRDefault="00F11423" w:rsidP="00D63469"/>
          <w:p w14:paraId="63D9EBA2" w14:textId="77777777" w:rsidR="00F11423" w:rsidRPr="00EA709F" w:rsidRDefault="00F11423" w:rsidP="00D63469"/>
        </w:tc>
      </w:tr>
      <w:tr w:rsidR="00F11423" w14:paraId="239B9A2C" w14:textId="77777777" w:rsidTr="00D63469">
        <w:tc>
          <w:tcPr>
            <w:tcW w:w="1458" w:type="dxa"/>
          </w:tcPr>
          <w:p w14:paraId="1C5AA8AB" w14:textId="77777777" w:rsidR="00F11423" w:rsidRPr="002260EC" w:rsidRDefault="00F11423" w:rsidP="00D63469">
            <w:pPr>
              <w:rPr>
                <w:b/>
              </w:rPr>
            </w:pPr>
            <w:r w:rsidRPr="002260EC">
              <w:rPr>
                <w:b/>
              </w:rPr>
              <w:t>Week 9</w:t>
            </w:r>
          </w:p>
          <w:p w14:paraId="5D056350" w14:textId="77777777" w:rsidR="00F11423" w:rsidRPr="003948E5" w:rsidRDefault="00F11423" w:rsidP="00D63469">
            <w:r w:rsidRPr="00CA1F9C">
              <w:rPr>
                <w:highlight w:val="yellow"/>
              </w:rPr>
              <w:t>3/7</w:t>
            </w:r>
            <w:r>
              <w:t xml:space="preserve"> (Harris)</w:t>
            </w:r>
          </w:p>
        </w:tc>
        <w:tc>
          <w:tcPr>
            <w:tcW w:w="8478" w:type="dxa"/>
          </w:tcPr>
          <w:p w14:paraId="32BFE0EF" w14:textId="77777777" w:rsidR="00F11423" w:rsidRPr="002260EC" w:rsidRDefault="00F11423" w:rsidP="00D63469">
            <w:pPr>
              <w:rPr>
                <w:u w:val="single"/>
              </w:rPr>
            </w:pPr>
            <w:r w:rsidRPr="002260EC">
              <w:rPr>
                <w:u w:val="single"/>
              </w:rPr>
              <w:t>Extensive form games II: Applications and extensions</w:t>
            </w:r>
          </w:p>
          <w:p w14:paraId="062507BF" w14:textId="77777777" w:rsidR="00F11423" w:rsidRDefault="00F11423" w:rsidP="00D63469">
            <w:r>
              <w:t>* Osborne: Chapter 6, §1; Chapter 7, §1, §4, §6-7</w:t>
            </w:r>
          </w:p>
          <w:p w14:paraId="55A6D279" w14:textId="77777777" w:rsidR="00F11423" w:rsidRDefault="00F11423" w:rsidP="00D63469">
            <w:r>
              <w:t xml:space="preserve">* McCarty and </w:t>
            </w:r>
            <w:proofErr w:type="spellStart"/>
            <w:r>
              <w:t>Meirowitz</w:t>
            </w:r>
            <w:proofErr w:type="spellEnd"/>
            <w:r>
              <w:t>: Chapter 7, §5-6</w:t>
            </w:r>
          </w:p>
          <w:p w14:paraId="7BE54C9C" w14:textId="77777777" w:rsidR="00F11423" w:rsidRDefault="00F11423" w:rsidP="00D63469"/>
          <w:p w14:paraId="26B90904" w14:textId="77777777" w:rsidR="00F11423" w:rsidRPr="003948E5" w:rsidRDefault="00F11423" w:rsidP="00D63469"/>
        </w:tc>
      </w:tr>
      <w:tr w:rsidR="00F11423" w14:paraId="1EF76912" w14:textId="77777777" w:rsidTr="00D63469">
        <w:tc>
          <w:tcPr>
            <w:tcW w:w="1458" w:type="dxa"/>
          </w:tcPr>
          <w:p w14:paraId="23765AE9" w14:textId="77777777" w:rsidR="00F11423" w:rsidRPr="002260EC" w:rsidRDefault="00F11423" w:rsidP="00D63469">
            <w:pPr>
              <w:rPr>
                <w:b/>
              </w:rPr>
            </w:pPr>
            <w:r w:rsidRPr="002260EC">
              <w:rPr>
                <w:b/>
              </w:rPr>
              <w:t>Week 10</w:t>
            </w:r>
          </w:p>
          <w:p w14:paraId="0E8A56B8" w14:textId="77777777" w:rsidR="00F11423" w:rsidRPr="003948E5" w:rsidRDefault="00F11423" w:rsidP="00D63469">
            <w:r>
              <w:t>3/20</w:t>
            </w:r>
          </w:p>
        </w:tc>
        <w:tc>
          <w:tcPr>
            <w:tcW w:w="8478" w:type="dxa"/>
          </w:tcPr>
          <w:p w14:paraId="6C2D7B8D" w14:textId="77777777" w:rsidR="00F11423" w:rsidRPr="002260EC" w:rsidRDefault="00F11423" w:rsidP="00D63469">
            <w:pPr>
              <w:rPr>
                <w:u w:val="single"/>
              </w:rPr>
            </w:pPr>
            <w:r w:rsidRPr="002260EC">
              <w:rPr>
                <w:u w:val="single"/>
              </w:rPr>
              <w:t>Repeated games</w:t>
            </w:r>
          </w:p>
          <w:p w14:paraId="27E9BE98" w14:textId="77777777" w:rsidR="00F11423" w:rsidRDefault="00F11423" w:rsidP="00D63469">
            <w:r>
              <w:t>* Osborne: Chapter 14, §1-8, Chapter 15, §1</w:t>
            </w:r>
          </w:p>
          <w:p w14:paraId="4D419620" w14:textId="77777777" w:rsidR="00F11423" w:rsidRDefault="00F11423" w:rsidP="00D63469">
            <w:r>
              <w:t xml:space="preserve">McCarty and </w:t>
            </w:r>
            <w:proofErr w:type="spellStart"/>
            <w:r>
              <w:t>Meirowitz</w:t>
            </w:r>
            <w:proofErr w:type="spellEnd"/>
            <w:r>
              <w:t>: Chapter 3, §5, Chapter 9, §0-5</w:t>
            </w:r>
          </w:p>
          <w:p w14:paraId="68291959" w14:textId="77777777" w:rsidR="00F11423" w:rsidRDefault="00F11423" w:rsidP="00D63469"/>
          <w:p w14:paraId="0BBE4F5D" w14:textId="77777777" w:rsidR="00F11423" w:rsidRPr="003948E5" w:rsidRDefault="00F11423" w:rsidP="00D63469"/>
        </w:tc>
      </w:tr>
      <w:tr w:rsidR="00F11423" w14:paraId="15C0DBD2" w14:textId="77777777" w:rsidTr="00D63469">
        <w:tc>
          <w:tcPr>
            <w:tcW w:w="1458" w:type="dxa"/>
          </w:tcPr>
          <w:p w14:paraId="1486998E" w14:textId="77777777" w:rsidR="00F11423" w:rsidRPr="003948E5" w:rsidRDefault="00F11423" w:rsidP="00D63469">
            <w:r>
              <w:br w:type="page"/>
            </w:r>
            <w:r w:rsidRPr="002260EC">
              <w:rPr>
                <w:b/>
              </w:rPr>
              <w:t>Week 11</w:t>
            </w:r>
          </w:p>
          <w:p w14:paraId="0ABD910A" w14:textId="77777777" w:rsidR="00F11423" w:rsidRPr="003948E5" w:rsidRDefault="00F11423" w:rsidP="00D63469">
            <w:r w:rsidRPr="001E20F4">
              <w:rPr>
                <w:highlight w:val="yellow"/>
              </w:rPr>
              <w:t>3/28</w:t>
            </w:r>
            <w:r>
              <w:t xml:space="preserve"> (ISA)</w:t>
            </w:r>
          </w:p>
        </w:tc>
        <w:tc>
          <w:tcPr>
            <w:tcW w:w="8478" w:type="dxa"/>
          </w:tcPr>
          <w:p w14:paraId="2571E5CE" w14:textId="77777777" w:rsidR="00F11423" w:rsidRPr="002260EC" w:rsidRDefault="00F11423" w:rsidP="00D63469">
            <w:pPr>
              <w:rPr>
                <w:u w:val="single"/>
              </w:rPr>
            </w:pPr>
            <w:r w:rsidRPr="002260EC">
              <w:rPr>
                <w:u w:val="single"/>
              </w:rPr>
              <w:t>Incomplete information: Perfect Bayesian equilibrium</w:t>
            </w:r>
          </w:p>
          <w:p w14:paraId="1D89DA04" w14:textId="77777777" w:rsidR="00F11423" w:rsidRDefault="00F11423" w:rsidP="00D63469">
            <w:r>
              <w:t>* Osborne: Chapter 10, §3-4</w:t>
            </w:r>
          </w:p>
          <w:p w14:paraId="4C7D9E8C" w14:textId="77777777" w:rsidR="00F11423" w:rsidRPr="003948E5" w:rsidRDefault="00F11423" w:rsidP="00D63469">
            <w:r>
              <w:t xml:space="preserve">McCarty and </w:t>
            </w:r>
            <w:proofErr w:type="spellStart"/>
            <w:r>
              <w:t>Meirowitz</w:t>
            </w:r>
            <w:proofErr w:type="spellEnd"/>
            <w:r>
              <w:t>: Chapter 8, §0-1</w:t>
            </w:r>
          </w:p>
          <w:p w14:paraId="0A384B90" w14:textId="77777777" w:rsidR="00F11423" w:rsidRPr="002260EC" w:rsidRDefault="00F11423" w:rsidP="00D63469">
            <w:pPr>
              <w:rPr>
                <w:u w:val="single"/>
              </w:rPr>
            </w:pPr>
          </w:p>
          <w:p w14:paraId="2CB7799A" w14:textId="77777777" w:rsidR="00F11423" w:rsidRPr="002260EC" w:rsidRDefault="00F11423" w:rsidP="00D63469">
            <w:pPr>
              <w:rPr>
                <w:u w:val="single"/>
              </w:rPr>
            </w:pPr>
          </w:p>
        </w:tc>
      </w:tr>
      <w:tr w:rsidR="00F11423" w14:paraId="4CD4FEAD" w14:textId="77777777" w:rsidTr="00D63469">
        <w:tc>
          <w:tcPr>
            <w:tcW w:w="1458" w:type="dxa"/>
          </w:tcPr>
          <w:p w14:paraId="22BDB6B9" w14:textId="77777777" w:rsidR="00F11423" w:rsidRPr="002260EC" w:rsidRDefault="00F11423" w:rsidP="00D63469">
            <w:pPr>
              <w:rPr>
                <w:b/>
              </w:rPr>
            </w:pPr>
            <w:r w:rsidRPr="002260EC">
              <w:rPr>
                <w:b/>
              </w:rPr>
              <w:t>Week 12</w:t>
            </w:r>
          </w:p>
          <w:p w14:paraId="631789DB" w14:textId="77777777" w:rsidR="00F11423" w:rsidRPr="003948E5" w:rsidRDefault="00F11423" w:rsidP="00D63469">
            <w:r w:rsidRPr="001E20F4">
              <w:rPr>
                <w:highlight w:val="yellow"/>
              </w:rPr>
              <w:t>4/2</w:t>
            </w:r>
            <w:r>
              <w:t xml:space="preserve"> (MPSA)</w:t>
            </w:r>
          </w:p>
        </w:tc>
        <w:tc>
          <w:tcPr>
            <w:tcW w:w="8478" w:type="dxa"/>
          </w:tcPr>
          <w:p w14:paraId="19108EAC" w14:textId="77777777" w:rsidR="00F11423" w:rsidRPr="002260EC" w:rsidRDefault="00F11423" w:rsidP="00D63469">
            <w:pPr>
              <w:rPr>
                <w:u w:val="single"/>
              </w:rPr>
            </w:pPr>
            <w:r w:rsidRPr="002260EC">
              <w:rPr>
                <w:u w:val="single"/>
              </w:rPr>
              <w:t xml:space="preserve">Signaling I: </w:t>
            </w:r>
          </w:p>
          <w:p w14:paraId="2B3E167B" w14:textId="77777777" w:rsidR="00F11423" w:rsidRPr="003948E5" w:rsidRDefault="00F11423" w:rsidP="00D63469">
            <w:r>
              <w:t>* Osborne: Chapter 10, §5</w:t>
            </w:r>
          </w:p>
          <w:p w14:paraId="07F136CB" w14:textId="77777777" w:rsidR="00F11423" w:rsidRDefault="00F11423" w:rsidP="00D63469">
            <w:r>
              <w:t xml:space="preserve">McCarty and </w:t>
            </w:r>
            <w:proofErr w:type="spellStart"/>
            <w:r>
              <w:t>Meirowitz</w:t>
            </w:r>
            <w:proofErr w:type="spellEnd"/>
            <w:r>
              <w:t>: Chapter 8, §2-3</w:t>
            </w:r>
          </w:p>
          <w:p w14:paraId="4BCFAF82" w14:textId="77777777" w:rsidR="00F11423" w:rsidRDefault="00F11423" w:rsidP="00D63469">
            <w:pPr>
              <w:rPr>
                <w:u w:val="single"/>
              </w:rPr>
            </w:pPr>
          </w:p>
          <w:p w14:paraId="798CFD0B" w14:textId="77777777" w:rsidR="00F11423" w:rsidRPr="002260EC" w:rsidRDefault="00F11423" w:rsidP="00D63469">
            <w:pPr>
              <w:rPr>
                <w:u w:val="single"/>
              </w:rPr>
            </w:pPr>
            <w:r w:rsidRPr="002260EC">
              <w:rPr>
                <w:u w:val="single"/>
              </w:rPr>
              <w:t>Signaling II: Applications</w:t>
            </w:r>
          </w:p>
          <w:p w14:paraId="30D481A3" w14:textId="77777777" w:rsidR="00F11423" w:rsidRDefault="00F11423" w:rsidP="00D63469">
            <w:r>
              <w:t>* Osborne: Chapter 10, §7-9</w:t>
            </w:r>
          </w:p>
          <w:p w14:paraId="637E20C1" w14:textId="77777777" w:rsidR="00F11423" w:rsidRDefault="00F11423" w:rsidP="00D63469">
            <w:r>
              <w:t xml:space="preserve">McCarty and </w:t>
            </w:r>
            <w:proofErr w:type="spellStart"/>
            <w:r>
              <w:t>Meirowitz</w:t>
            </w:r>
            <w:proofErr w:type="spellEnd"/>
            <w:r>
              <w:t>: Chapter 8, §4</w:t>
            </w:r>
          </w:p>
          <w:p w14:paraId="78BB8472" w14:textId="77777777" w:rsidR="00F11423" w:rsidRPr="002260EC" w:rsidRDefault="00F11423" w:rsidP="00D63469">
            <w:pPr>
              <w:rPr>
                <w:u w:val="single"/>
              </w:rPr>
            </w:pPr>
          </w:p>
        </w:tc>
      </w:tr>
      <w:tr w:rsidR="00F11423" w14:paraId="5558934E" w14:textId="77777777" w:rsidTr="00D63469">
        <w:tc>
          <w:tcPr>
            <w:tcW w:w="1458" w:type="dxa"/>
          </w:tcPr>
          <w:p w14:paraId="223B1707" w14:textId="77777777" w:rsidR="00F11423" w:rsidRPr="002260EC" w:rsidRDefault="00F11423" w:rsidP="00D63469">
            <w:pPr>
              <w:rPr>
                <w:b/>
              </w:rPr>
            </w:pPr>
            <w:r w:rsidRPr="002260EC">
              <w:rPr>
                <w:b/>
              </w:rPr>
              <w:t>Week 13</w:t>
            </w:r>
          </w:p>
          <w:p w14:paraId="4FEF3BC3" w14:textId="77777777" w:rsidR="00F11423" w:rsidRPr="003948E5" w:rsidRDefault="00F11423" w:rsidP="00D63469">
            <w:r>
              <w:t>4/10</w:t>
            </w:r>
          </w:p>
        </w:tc>
        <w:tc>
          <w:tcPr>
            <w:tcW w:w="8478" w:type="dxa"/>
          </w:tcPr>
          <w:p w14:paraId="27D487FA" w14:textId="77777777" w:rsidR="00F11423" w:rsidRDefault="00F11423" w:rsidP="00D63469">
            <w:r>
              <w:t>Bargaining Games</w:t>
            </w:r>
          </w:p>
          <w:p w14:paraId="1F713706" w14:textId="77777777" w:rsidR="00F11423" w:rsidRPr="003948E5" w:rsidRDefault="00F11423" w:rsidP="00D63469">
            <w:r>
              <w:t>* TBD</w:t>
            </w:r>
          </w:p>
        </w:tc>
      </w:tr>
      <w:tr w:rsidR="00F11423" w14:paraId="24FA0E93" w14:textId="77777777" w:rsidTr="00D63469">
        <w:tc>
          <w:tcPr>
            <w:tcW w:w="1458" w:type="dxa"/>
          </w:tcPr>
          <w:p w14:paraId="42180508" w14:textId="77777777" w:rsidR="00F11423" w:rsidRDefault="00F11423" w:rsidP="00D63469">
            <w:pPr>
              <w:rPr>
                <w:b/>
              </w:rPr>
            </w:pPr>
          </w:p>
          <w:p w14:paraId="2E85DAC0" w14:textId="77777777" w:rsidR="00F11423" w:rsidRDefault="00F11423" w:rsidP="00D63469">
            <w:r w:rsidRPr="002260EC">
              <w:rPr>
                <w:b/>
              </w:rPr>
              <w:t>Week 14</w:t>
            </w:r>
            <w:r w:rsidRPr="002260EC">
              <w:rPr>
                <w:b/>
              </w:rPr>
              <w:br/>
            </w:r>
            <w:r>
              <w:t>4/17</w:t>
            </w:r>
          </w:p>
          <w:p w14:paraId="6025BF3B" w14:textId="77777777" w:rsidR="00F11423" w:rsidRPr="003948E5" w:rsidRDefault="00F11423" w:rsidP="00D63469"/>
        </w:tc>
        <w:tc>
          <w:tcPr>
            <w:tcW w:w="8478" w:type="dxa"/>
          </w:tcPr>
          <w:p w14:paraId="23261F37" w14:textId="77777777" w:rsidR="00F11423" w:rsidRDefault="00F11423" w:rsidP="00D63469"/>
          <w:p w14:paraId="08884039" w14:textId="77777777" w:rsidR="00F11423" w:rsidRDefault="00F11423" w:rsidP="00D63469">
            <w:r>
              <w:t>Principal Agent Models</w:t>
            </w:r>
          </w:p>
          <w:p w14:paraId="6E1489DE" w14:textId="77777777" w:rsidR="00F11423" w:rsidRPr="003948E5" w:rsidRDefault="00F11423" w:rsidP="00D63469">
            <w:r>
              <w:t>* TBD</w:t>
            </w:r>
          </w:p>
        </w:tc>
      </w:tr>
      <w:tr w:rsidR="00F11423" w14:paraId="2ADAB054" w14:textId="77777777" w:rsidTr="00D63469">
        <w:tc>
          <w:tcPr>
            <w:tcW w:w="1458" w:type="dxa"/>
          </w:tcPr>
          <w:p w14:paraId="280DD9DF" w14:textId="77777777" w:rsidR="00F11423" w:rsidRPr="002260EC" w:rsidRDefault="00F11423" w:rsidP="00D63469">
            <w:pPr>
              <w:rPr>
                <w:b/>
              </w:rPr>
            </w:pPr>
            <w:r w:rsidRPr="002260EC">
              <w:rPr>
                <w:b/>
              </w:rPr>
              <w:t>Week 15</w:t>
            </w:r>
          </w:p>
          <w:p w14:paraId="366C09E4" w14:textId="77777777" w:rsidR="00F11423" w:rsidRPr="003948E5" w:rsidRDefault="00F11423" w:rsidP="00D63469">
            <w:r>
              <w:t>TBD</w:t>
            </w:r>
          </w:p>
        </w:tc>
        <w:tc>
          <w:tcPr>
            <w:tcW w:w="8478" w:type="dxa"/>
          </w:tcPr>
          <w:p w14:paraId="69C44D69" w14:textId="77777777" w:rsidR="00F11423" w:rsidRPr="002260EC" w:rsidRDefault="00F11423" w:rsidP="00D63469">
            <w:pPr>
              <w:rPr>
                <w:b/>
              </w:rPr>
            </w:pPr>
            <w:r w:rsidRPr="002260EC">
              <w:rPr>
                <w:b/>
              </w:rPr>
              <w:t>Final Exam</w:t>
            </w:r>
          </w:p>
        </w:tc>
      </w:tr>
    </w:tbl>
    <w:p w14:paraId="22AB51AC" w14:textId="77777777" w:rsidR="00F11423" w:rsidRDefault="00F11423" w:rsidP="00F11423"/>
    <w:p w14:paraId="2168EE15" w14:textId="77777777" w:rsidR="006A385C" w:rsidRDefault="00452AE4">
      <w:bookmarkStart w:id="0" w:name="_GoBack"/>
      <w:bookmarkEnd w:id="0"/>
    </w:p>
    <w:sectPr w:rsidR="006A385C" w:rsidSect="003118D9">
      <w:headerReference w:type="even" r:id="rId6"/>
      <w:headerReference w:type="default" r:id="rId7"/>
      <w:footerReference w:type="even" r:id="rId8"/>
      <w:footerReference w:type="default" r:id="rId9"/>
      <w:headerReference w:type="first" r:id="rId10"/>
      <w:footerReference w:type="first" r:id="rId11"/>
      <w:pgSz w:w="12240" w:h="15840" w:code="1"/>
      <w:pgMar w:top="1440" w:right="108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3F298" w14:textId="77777777" w:rsidR="004C1FB0" w:rsidRDefault="00452AE4" w:rsidP="00311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4E75B4" w14:textId="77777777" w:rsidR="004C1FB0" w:rsidRDefault="00452AE4" w:rsidP="003118D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6EBCF" w14:textId="77777777" w:rsidR="004C1FB0" w:rsidRDefault="00452AE4" w:rsidP="00311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C1611A" w14:textId="77777777" w:rsidR="004C1FB0" w:rsidRDefault="00452AE4" w:rsidP="003118D9">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48756" w14:textId="77777777" w:rsidR="001E20F4" w:rsidRDefault="00452AE4">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62DF9" w14:textId="77777777" w:rsidR="001E20F4" w:rsidRDefault="00452AE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EDDEE" w14:textId="77777777" w:rsidR="004C1FB0" w:rsidRDefault="00452AE4" w:rsidP="003118D9">
    <w:pPr>
      <w:pStyle w:val="Header"/>
      <w:pBdr>
        <w:bottom w:val="single" w:sz="4" w:space="1" w:color="auto"/>
      </w:pBdr>
      <w:tabs>
        <w:tab w:val="clear" w:pos="8640"/>
        <w:tab w:val="right" w:pos="9360"/>
      </w:tabs>
    </w:pPr>
    <w:r>
      <w:t>Formal</w:t>
    </w:r>
    <w:r>
      <w:t xml:space="preserve"> Political Theory I</w:t>
    </w:r>
    <w:r>
      <w:tab/>
    </w:r>
    <w:r>
      <w:tab/>
      <w:t>Spring 2014</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B39B5" w14:textId="77777777" w:rsidR="001E20F4" w:rsidRDefault="00452AE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3199E"/>
    <w:multiLevelType w:val="hybridMultilevel"/>
    <w:tmpl w:val="E4DC4E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257A1B"/>
    <w:multiLevelType w:val="hybridMultilevel"/>
    <w:tmpl w:val="61BCE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9C91C3D"/>
    <w:multiLevelType w:val="hybridMultilevel"/>
    <w:tmpl w:val="1DF6C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30A0460"/>
    <w:multiLevelType w:val="hybridMultilevel"/>
    <w:tmpl w:val="EAAA39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23"/>
    <w:rsid w:val="00452AE4"/>
    <w:rsid w:val="0059322C"/>
    <w:rsid w:val="00964449"/>
    <w:rsid w:val="00F11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65B24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11423"/>
    <w:rPr>
      <w:rFonts w:ascii="Times New Roman" w:eastAsia="Times New Roman" w:hAnsi="Times New Roman" w:cs="Times New Roman"/>
    </w:rPr>
  </w:style>
  <w:style w:type="paragraph" w:styleId="Heading1">
    <w:name w:val="heading 1"/>
    <w:basedOn w:val="Normal"/>
    <w:next w:val="Normal"/>
    <w:link w:val="Heading1Char"/>
    <w:qFormat/>
    <w:rsid w:val="00F1142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423"/>
    <w:rPr>
      <w:rFonts w:ascii="Arial" w:eastAsia="Times New Roman" w:hAnsi="Arial" w:cs="Arial"/>
      <w:b/>
      <w:bCs/>
      <w:kern w:val="32"/>
      <w:sz w:val="32"/>
      <w:szCs w:val="32"/>
    </w:rPr>
  </w:style>
  <w:style w:type="character" w:styleId="Hyperlink">
    <w:name w:val="Hyperlink"/>
    <w:basedOn w:val="DefaultParagraphFont"/>
    <w:rsid w:val="00F11423"/>
    <w:rPr>
      <w:color w:val="0000FF"/>
      <w:u w:val="single"/>
    </w:rPr>
  </w:style>
  <w:style w:type="paragraph" w:styleId="Footer">
    <w:name w:val="footer"/>
    <w:basedOn w:val="Normal"/>
    <w:link w:val="FooterChar"/>
    <w:rsid w:val="00F11423"/>
    <w:pPr>
      <w:tabs>
        <w:tab w:val="center" w:pos="4320"/>
        <w:tab w:val="right" w:pos="8640"/>
      </w:tabs>
    </w:pPr>
  </w:style>
  <w:style w:type="character" w:customStyle="1" w:styleId="FooterChar">
    <w:name w:val="Footer Char"/>
    <w:basedOn w:val="DefaultParagraphFont"/>
    <w:link w:val="Footer"/>
    <w:rsid w:val="00F11423"/>
    <w:rPr>
      <w:rFonts w:ascii="Times New Roman" w:eastAsia="Times New Roman" w:hAnsi="Times New Roman" w:cs="Times New Roman"/>
    </w:rPr>
  </w:style>
  <w:style w:type="character" w:styleId="PageNumber">
    <w:name w:val="page number"/>
    <w:basedOn w:val="DefaultParagraphFont"/>
    <w:rsid w:val="00F11423"/>
  </w:style>
  <w:style w:type="paragraph" w:styleId="Header">
    <w:name w:val="header"/>
    <w:basedOn w:val="Normal"/>
    <w:link w:val="HeaderChar"/>
    <w:rsid w:val="00F11423"/>
    <w:pPr>
      <w:tabs>
        <w:tab w:val="center" w:pos="4320"/>
        <w:tab w:val="right" w:pos="8640"/>
      </w:tabs>
    </w:pPr>
  </w:style>
  <w:style w:type="character" w:customStyle="1" w:styleId="HeaderChar">
    <w:name w:val="Header Char"/>
    <w:basedOn w:val="DefaultParagraphFont"/>
    <w:link w:val="Header"/>
    <w:rsid w:val="00F11423"/>
    <w:rPr>
      <w:rFonts w:ascii="Times New Roman" w:eastAsia="Times New Roman" w:hAnsi="Times New Roman" w:cs="Times New Roman"/>
    </w:rPr>
  </w:style>
  <w:style w:type="paragraph" w:styleId="ListParagraph">
    <w:name w:val="List Paragraph"/>
    <w:basedOn w:val="Normal"/>
    <w:uiPriority w:val="34"/>
    <w:qFormat/>
    <w:rsid w:val="00F1142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haudoin@pitt.edu"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1322</Words>
  <Characters>7539</Characters>
  <Application>Microsoft Macintosh Word</Application>
  <DocSecurity>0</DocSecurity>
  <Lines>62</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PS 2703: Formal Political Theory I</vt:lpstr>
    </vt:vector>
  </TitlesOfParts>
  <LinksUpToDate>false</LinksUpToDate>
  <CharactersWithSpaces>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Chaudoin</dc:creator>
  <cp:keywords/>
  <dc:description/>
  <cp:lastModifiedBy>Robert Chaudoin</cp:lastModifiedBy>
  <cp:revision>1</cp:revision>
  <dcterms:created xsi:type="dcterms:W3CDTF">2017-11-27T18:09:00Z</dcterms:created>
  <dcterms:modified xsi:type="dcterms:W3CDTF">2017-11-27T18:11:00Z</dcterms:modified>
</cp:coreProperties>
</file>